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宋体" w:hAnsi="宋体"/>
          <w:sz w:val="24"/>
        </w:rPr>
      </w:pPr>
    </w:p>
    <w:p>
      <w:pPr>
        <w:spacing w:line="360" w:lineRule="auto"/>
        <w:jc w:val="center"/>
        <w:rPr>
          <w:rFonts w:ascii="宋体" w:hAnsi="宋体"/>
          <w:sz w:val="24"/>
        </w:rPr>
      </w:pPr>
    </w:p>
    <w:p>
      <w:pPr>
        <w:spacing w:line="360" w:lineRule="auto"/>
        <w:jc w:val="center"/>
        <w:rPr>
          <w:rFonts w:ascii="宋体" w:hAnsi="宋体"/>
          <w:sz w:val="24"/>
        </w:rPr>
      </w:pPr>
    </w:p>
    <w:p>
      <w:pPr>
        <w:spacing w:line="360" w:lineRule="auto"/>
        <w:jc w:val="center"/>
        <w:rPr>
          <w:rFonts w:ascii="宋体" w:hAnsi="宋体"/>
          <w:sz w:val="24"/>
        </w:rPr>
      </w:pPr>
    </w:p>
    <w:p>
      <w:pPr>
        <w:spacing w:line="360" w:lineRule="auto"/>
        <w:jc w:val="center"/>
        <w:rPr>
          <w:rFonts w:ascii="宋体" w:hAnsi="宋体"/>
          <w:b/>
          <w:bCs/>
          <w:sz w:val="52"/>
          <w:szCs w:val="52"/>
        </w:rPr>
      </w:pPr>
      <w:r>
        <w:rPr>
          <w:rFonts w:ascii="宋体" w:hAnsi="宋体"/>
          <w:b/>
          <w:bCs/>
          <w:sz w:val="52"/>
          <w:szCs w:val="52"/>
        </w:rPr>
        <w:t>2025</w:t>
      </w:r>
      <w:r>
        <w:rPr>
          <w:rFonts w:hint="eastAsia" w:ascii="宋体" w:hAnsi="宋体"/>
          <w:b/>
          <w:bCs/>
          <w:sz w:val="52"/>
          <w:szCs w:val="52"/>
        </w:rPr>
        <w:t>年度化德县人民检察院</w:t>
      </w:r>
    </w:p>
    <w:p>
      <w:pPr>
        <w:spacing w:line="360" w:lineRule="auto"/>
        <w:jc w:val="center"/>
        <w:rPr>
          <w:rFonts w:ascii="宋体" w:hAnsi="宋体"/>
          <w:b/>
          <w:bCs/>
          <w:sz w:val="52"/>
          <w:szCs w:val="52"/>
        </w:rPr>
      </w:pPr>
      <w:r>
        <w:rPr>
          <w:rFonts w:hint="eastAsia" w:ascii="宋体" w:hAnsi="宋体"/>
          <w:b/>
          <w:bCs/>
          <w:sz w:val="52"/>
          <w:szCs w:val="52"/>
        </w:rPr>
        <w:t>公开报告</w:t>
      </w:r>
    </w:p>
    <w:p>
      <w:pPr>
        <w:spacing w:line="360" w:lineRule="auto"/>
        <w:jc w:val="center"/>
        <w:rPr>
          <w:rFonts w:ascii="宋体" w:hAnsi="宋体"/>
          <w:b/>
          <w:bCs/>
          <w:sz w:val="52"/>
          <w:szCs w:val="52"/>
        </w:rPr>
      </w:pPr>
    </w:p>
    <w:p>
      <w:pPr>
        <w:spacing w:line="360" w:lineRule="auto"/>
        <w:ind w:firstLine="2240" w:firstLineChars="700"/>
        <w:jc w:val="left"/>
        <w:rPr>
          <w:rFonts w:hint="eastAsia" w:ascii="宋体" w:hAnsi="宋体"/>
          <w:sz w:val="32"/>
          <w:szCs w:val="32"/>
        </w:rPr>
      </w:pPr>
    </w:p>
    <w:p>
      <w:pPr>
        <w:spacing w:line="360" w:lineRule="auto"/>
        <w:ind w:firstLine="2240" w:firstLineChars="700"/>
        <w:jc w:val="left"/>
        <w:rPr>
          <w:rFonts w:hint="eastAsia" w:ascii="宋体" w:hAnsi="宋体"/>
          <w:sz w:val="32"/>
          <w:szCs w:val="32"/>
        </w:rPr>
      </w:pPr>
    </w:p>
    <w:p>
      <w:pPr>
        <w:spacing w:line="360" w:lineRule="auto"/>
        <w:ind w:firstLine="2240" w:firstLineChars="700"/>
        <w:jc w:val="left"/>
        <w:rPr>
          <w:rFonts w:hint="eastAsia" w:ascii="宋体" w:hAnsi="宋体"/>
          <w:sz w:val="32"/>
          <w:szCs w:val="32"/>
        </w:rPr>
      </w:pPr>
    </w:p>
    <w:p>
      <w:pPr>
        <w:spacing w:line="360" w:lineRule="auto"/>
        <w:ind w:firstLine="2240" w:firstLineChars="700"/>
        <w:jc w:val="left"/>
        <w:rPr>
          <w:rFonts w:hint="eastAsia" w:ascii="宋体" w:hAnsi="宋体"/>
          <w:sz w:val="32"/>
          <w:szCs w:val="32"/>
        </w:rPr>
      </w:pPr>
    </w:p>
    <w:p>
      <w:pPr>
        <w:spacing w:line="360" w:lineRule="auto"/>
        <w:ind w:firstLine="2240" w:firstLineChars="700"/>
        <w:jc w:val="left"/>
        <w:rPr>
          <w:rFonts w:hint="eastAsia" w:ascii="宋体" w:hAnsi="宋体"/>
          <w:sz w:val="32"/>
          <w:szCs w:val="32"/>
        </w:rPr>
      </w:pPr>
    </w:p>
    <w:p>
      <w:pPr>
        <w:spacing w:line="360" w:lineRule="auto"/>
        <w:ind w:firstLine="2240" w:firstLineChars="700"/>
        <w:jc w:val="left"/>
        <w:rPr>
          <w:rFonts w:hint="eastAsia" w:ascii="宋体" w:hAnsi="宋体"/>
          <w:sz w:val="32"/>
          <w:szCs w:val="32"/>
        </w:rPr>
      </w:pPr>
    </w:p>
    <w:p>
      <w:pPr>
        <w:spacing w:line="360" w:lineRule="auto"/>
        <w:ind w:firstLine="2240" w:firstLineChars="700"/>
        <w:jc w:val="left"/>
        <w:rPr>
          <w:rFonts w:ascii="宋体" w:hAnsi="宋体"/>
          <w:sz w:val="32"/>
          <w:szCs w:val="32"/>
        </w:rPr>
      </w:pPr>
      <w:r>
        <w:rPr>
          <w:rFonts w:hint="eastAsia" w:ascii="宋体" w:hAnsi="宋体"/>
          <w:sz w:val="32"/>
          <w:szCs w:val="32"/>
        </w:rPr>
        <w:t>部门（单位）名称：化德县人民检察院</w:t>
      </w:r>
    </w:p>
    <w:p>
      <w:pPr>
        <w:spacing w:line="360" w:lineRule="auto"/>
        <w:ind w:firstLine="2240" w:firstLineChars="700"/>
        <w:jc w:val="left"/>
        <w:rPr>
          <w:rFonts w:ascii="宋体" w:hAnsi="宋体"/>
          <w:sz w:val="32"/>
          <w:szCs w:val="32"/>
        </w:rPr>
      </w:pPr>
      <w:r>
        <w:rPr>
          <w:rFonts w:hint="eastAsia" w:ascii="宋体" w:hAnsi="宋体"/>
          <w:sz w:val="32"/>
          <w:szCs w:val="32"/>
        </w:rPr>
        <w:t>单位负责人：尹旭东</w:t>
      </w:r>
    </w:p>
    <w:p>
      <w:pPr>
        <w:spacing w:line="360" w:lineRule="auto"/>
        <w:ind w:firstLine="2240" w:firstLineChars="700"/>
        <w:jc w:val="left"/>
        <w:rPr>
          <w:rFonts w:hint="eastAsia" w:ascii="宋体" w:hAnsi="宋体" w:eastAsia="宋体"/>
          <w:sz w:val="32"/>
          <w:szCs w:val="32"/>
          <w:lang w:eastAsia="zh-CN"/>
        </w:rPr>
      </w:pPr>
      <w:r>
        <w:rPr>
          <w:rFonts w:hint="eastAsia" w:ascii="宋体" w:hAnsi="宋体"/>
          <w:sz w:val="32"/>
          <w:szCs w:val="32"/>
        </w:rPr>
        <w:t>财务负责人：</w:t>
      </w:r>
      <w:r>
        <w:rPr>
          <w:rFonts w:hint="eastAsia" w:ascii="宋体" w:hAnsi="宋体"/>
          <w:sz w:val="32"/>
          <w:szCs w:val="32"/>
          <w:lang w:val="en-US" w:eastAsia="zh-CN"/>
        </w:rPr>
        <w:t>白君华</w:t>
      </w:r>
    </w:p>
    <w:p>
      <w:pPr>
        <w:spacing w:line="360" w:lineRule="auto"/>
        <w:ind w:firstLine="2240" w:firstLineChars="700"/>
        <w:jc w:val="left"/>
        <w:rPr>
          <w:rFonts w:ascii="宋体" w:hAnsi="宋体"/>
          <w:sz w:val="32"/>
          <w:szCs w:val="32"/>
        </w:rPr>
      </w:pPr>
      <w:r>
        <w:rPr>
          <w:rFonts w:hint="eastAsia" w:ascii="宋体" w:hAnsi="宋体"/>
          <w:sz w:val="32"/>
          <w:szCs w:val="32"/>
        </w:rPr>
        <w:t>编</w:t>
      </w:r>
      <w:r>
        <w:rPr>
          <w:rFonts w:hint="eastAsia" w:ascii="宋体" w:hAnsi="宋体"/>
          <w:sz w:val="32"/>
          <w:szCs w:val="32"/>
          <w:lang w:val="en-US" w:eastAsia="zh-CN"/>
        </w:rPr>
        <w:t xml:space="preserve">  </w:t>
      </w:r>
      <w:r>
        <w:rPr>
          <w:rFonts w:hint="eastAsia" w:ascii="宋体" w:hAnsi="宋体"/>
          <w:sz w:val="32"/>
          <w:szCs w:val="32"/>
        </w:rPr>
        <w:t>制</w:t>
      </w:r>
      <w:r>
        <w:rPr>
          <w:rFonts w:hint="eastAsia" w:ascii="宋体" w:hAnsi="宋体"/>
          <w:sz w:val="32"/>
          <w:szCs w:val="32"/>
          <w:lang w:val="en-US" w:eastAsia="zh-CN"/>
        </w:rPr>
        <w:t xml:space="preserve"> </w:t>
      </w:r>
      <w:r>
        <w:rPr>
          <w:rFonts w:hint="eastAsia" w:ascii="宋体" w:hAnsi="宋体"/>
          <w:sz w:val="32"/>
          <w:szCs w:val="32"/>
        </w:rPr>
        <w:t>人：</w:t>
      </w:r>
      <w:r>
        <w:rPr>
          <w:rFonts w:hint="eastAsia" w:ascii="宋体" w:hAnsi="宋体"/>
          <w:sz w:val="32"/>
          <w:szCs w:val="32"/>
          <w:lang w:val="en-US" w:eastAsia="zh-CN"/>
        </w:rPr>
        <w:t xml:space="preserve"> </w:t>
      </w:r>
      <w:r>
        <w:rPr>
          <w:rFonts w:hint="eastAsia" w:ascii="宋体" w:hAnsi="宋体"/>
          <w:sz w:val="32"/>
          <w:szCs w:val="32"/>
        </w:rPr>
        <w:t>常艳华</w:t>
      </w:r>
    </w:p>
    <w:p>
      <w:pPr>
        <w:spacing w:line="360" w:lineRule="auto"/>
        <w:ind w:firstLine="2240" w:firstLineChars="700"/>
        <w:jc w:val="left"/>
        <w:rPr>
          <w:rFonts w:hint="default" w:ascii="仿宋" w:hAnsi="仿宋" w:eastAsia="仿宋"/>
          <w:b/>
          <w:sz w:val="32"/>
          <w:szCs w:val="32"/>
          <w:lang w:val="en-US"/>
        </w:rPr>
        <w:sectPr>
          <w:footerReference r:id="rId3" w:type="default"/>
          <w:pgSz w:w="11906" w:h="16838"/>
          <w:pgMar w:top="1440" w:right="1083" w:bottom="1440" w:left="1083" w:header="0" w:footer="720" w:gutter="0"/>
          <w:cols w:space="425" w:num="1"/>
          <w:docGrid w:type="lines" w:linePitch="312" w:charSpace="0"/>
        </w:sectPr>
      </w:pPr>
      <w:r>
        <w:rPr>
          <w:rFonts w:hint="eastAsia" w:ascii="宋体" w:hAnsi="宋体"/>
          <w:sz w:val="32"/>
          <w:szCs w:val="32"/>
        </w:rPr>
        <w:t>报送日期：</w:t>
      </w:r>
      <w:r>
        <w:rPr>
          <w:rFonts w:ascii="宋体" w:hAnsi="宋体"/>
          <w:sz w:val="32"/>
          <w:szCs w:val="32"/>
        </w:rPr>
        <w:t>202</w:t>
      </w:r>
      <w:r>
        <w:rPr>
          <w:rFonts w:hint="eastAsia" w:ascii="宋体" w:hAnsi="宋体"/>
          <w:sz w:val="32"/>
          <w:szCs w:val="32"/>
          <w:lang w:val="en-US" w:eastAsia="zh-CN"/>
        </w:rPr>
        <w:t>6</w:t>
      </w:r>
      <w:r>
        <w:rPr>
          <w:rFonts w:hint="eastAsia" w:ascii="宋体" w:hAnsi="宋体"/>
          <w:sz w:val="32"/>
          <w:szCs w:val="32"/>
        </w:rPr>
        <w:t>年8月</w:t>
      </w:r>
      <w:r>
        <w:rPr>
          <w:rFonts w:hint="eastAsia" w:ascii="宋体" w:hAnsi="宋体"/>
          <w:sz w:val="32"/>
          <w:szCs w:val="32"/>
          <w:lang w:val="en-US" w:eastAsia="zh-CN"/>
        </w:rPr>
        <w:t>11日</w:t>
      </w:r>
    </w:p>
    <w:p>
      <w:pPr>
        <w:spacing w:line="360" w:lineRule="auto"/>
        <w:ind w:firstLine="2240" w:firstLineChars="700"/>
        <w:jc w:val="left"/>
        <w:rPr>
          <w:rFonts w:hint="eastAsia" w:ascii="宋体" w:hAnsi="宋体"/>
          <w:sz w:val="32"/>
          <w:szCs w:val="32"/>
        </w:rPr>
      </w:pPr>
      <w:bookmarkStart w:id="1" w:name="_GoBack"/>
      <w:bookmarkEnd w:id="1"/>
    </w:p>
    <w:p>
      <w:pPr>
        <w:spacing w:line="360" w:lineRule="auto"/>
        <w:jc w:val="center"/>
        <w:rPr>
          <w:rFonts w:ascii="宋体" w:hAnsi="宋体"/>
          <w:b/>
          <w:bCs/>
          <w:sz w:val="52"/>
          <w:szCs w:val="52"/>
        </w:rPr>
      </w:pPr>
    </w:p>
    <w:p>
      <w:pPr>
        <w:spacing w:line="360" w:lineRule="auto"/>
        <w:jc w:val="center"/>
        <w:rPr>
          <w:rFonts w:ascii="宋体" w:hAnsi="宋体"/>
          <w:b/>
          <w:bCs/>
          <w:sz w:val="52"/>
          <w:szCs w:val="52"/>
        </w:rPr>
      </w:pPr>
    </w:p>
    <w:p>
      <w:pPr>
        <w:spacing w:line="360" w:lineRule="auto"/>
        <w:jc w:val="center"/>
        <w:rPr>
          <w:rFonts w:ascii="宋体" w:hAnsi="宋体"/>
          <w:b/>
          <w:bCs/>
          <w:sz w:val="52"/>
          <w:szCs w:val="52"/>
        </w:rPr>
      </w:pPr>
    </w:p>
    <w:p>
      <w:pPr>
        <w:spacing w:line="360" w:lineRule="auto"/>
        <w:jc w:val="center"/>
        <w:rPr>
          <w:rFonts w:ascii="宋体" w:hAnsi="宋体"/>
          <w:b/>
          <w:bCs/>
          <w:sz w:val="52"/>
          <w:szCs w:val="52"/>
        </w:rPr>
      </w:pPr>
    </w:p>
    <w:p>
      <w:pPr>
        <w:ind w:firstLine="2249" w:firstLineChars="700"/>
        <w:rPr>
          <w:rFonts w:ascii="仿宋" w:hAnsi="仿宋" w:eastAsia="仿宋"/>
          <w:b/>
          <w:sz w:val="32"/>
          <w:szCs w:val="32"/>
        </w:rPr>
        <w:sectPr>
          <w:footerReference r:id="rId4" w:type="default"/>
          <w:pgSz w:w="11906" w:h="16838"/>
          <w:pgMar w:top="1440" w:right="1800" w:bottom="1440" w:left="1800" w:header="0" w:footer="720" w:gutter="0"/>
          <w:cols w:space="425" w:num="1"/>
          <w:docGrid w:type="lines" w:linePitch="312" w:charSpace="0"/>
        </w:sectPr>
      </w:pPr>
    </w:p>
    <w:p>
      <w:pPr>
        <w:pStyle w:val="30"/>
        <w:widowControl/>
        <w:spacing w:after="240"/>
        <w:jc w:val="center"/>
        <w:rPr>
          <w:rFonts w:ascii="Times New Roman" w:hAnsi="Times New Roman" w:eastAsia="Times New Roman" w:cs="Times New Roman"/>
          <w:kern w:val="0"/>
          <w:sz w:val="24"/>
        </w:rPr>
      </w:pPr>
      <w:bookmarkStart w:id="0" w:name="a000"/>
      <w:r>
        <w:rPr>
          <w:rFonts w:ascii="仿宋" w:hAnsi="仿宋" w:eastAsia="仿宋" w:cs="仿宋"/>
          <w:b/>
          <w:bCs/>
          <w:kern w:val="0"/>
          <w:sz w:val="48"/>
          <w:szCs w:val="48"/>
        </w:rPr>
        <w:t>目录</w:t>
      </w:r>
    </w:p>
    <w:p>
      <w:pPr>
        <w:widowControl/>
        <w:spacing w:before="240" w:after="240"/>
        <w:jc w:val="left"/>
        <w:rPr>
          <w:rFonts w:ascii="Times New Roman" w:hAnsi="Times New Roman" w:eastAsia="Times New Roman" w:cs="Times New Roman"/>
          <w:kern w:val="0"/>
          <w:sz w:val="24"/>
        </w:rPr>
      </w:pPr>
      <w:r>
        <w:rPr>
          <w:rFonts w:ascii="Times New Roman" w:hAnsi="Times New Roman" w:eastAsia="Times New Roman" w:cs="Times New Roman"/>
          <w:b/>
          <w:bCs/>
          <w:kern w:val="0"/>
          <w:sz w:val="24"/>
        </w:rPr>
        <w:t> </w:t>
      </w:r>
    </w:p>
    <w:p>
      <w:pPr>
        <w:pStyle w:val="30"/>
        <w:widowControl/>
        <w:spacing w:before="240" w:after="240" w:line="360" w:lineRule="auto"/>
        <w:jc w:val="left"/>
        <w:rPr>
          <w:rFonts w:ascii="Times New Roman" w:hAnsi="Times New Roman" w:eastAsia="Times New Roman" w:cs="Times New Roman"/>
          <w:kern w:val="0"/>
          <w:sz w:val="24"/>
        </w:rPr>
      </w:pPr>
      <w:r>
        <w:rPr>
          <w:rFonts w:ascii="黑体" w:hAnsi="黑体" w:eastAsia="黑体" w:cs="黑体"/>
          <w:kern w:val="0"/>
          <w:sz w:val="32"/>
          <w:szCs w:val="32"/>
        </w:rPr>
        <w:t>第一部分</w:t>
      </w:r>
      <w:r>
        <w:rPr>
          <w:rFonts w:ascii="Calibri" w:hAnsi="Calibri" w:eastAsia="Calibri" w:cs="Calibri"/>
          <w:kern w:val="0"/>
          <w:sz w:val="32"/>
          <w:szCs w:val="32"/>
          <w:lang w:eastAsia="en-US"/>
        </w:rPr>
        <w:t> </w:t>
      </w:r>
      <w:r>
        <w:rPr>
          <w:rFonts w:ascii="黑体" w:hAnsi="黑体" w:eastAsia="黑体" w:cs="黑体"/>
          <w:kern w:val="0"/>
          <w:sz w:val="32"/>
          <w:szCs w:val="32"/>
          <w:lang w:eastAsia="en-US"/>
        </w:rPr>
        <w:t xml:space="preserve"> </w:t>
      </w:r>
      <w:r>
        <w:rPr>
          <w:rFonts w:ascii="黑体" w:hAnsi="黑体" w:eastAsia="黑体" w:cs="黑体"/>
          <w:kern w:val="0"/>
          <w:sz w:val="32"/>
          <w:szCs w:val="32"/>
        </w:rPr>
        <w:t>部门（单位）概况</w:t>
      </w:r>
    </w:p>
    <w:p>
      <w:pPr>
        <w:pStyle w:val="30"/>
        <w:widowControl/>
        <w:spacing w:before="240" w:after="240" w:line="360" w:lineRule="auto"/>
        <w:jc w:val="left"/>
        <w:rPr>
          <w:rFonts w:ascii="Times New Roman" w:hAnsi="Times New Roman" w:eastAsia="Times New Roman" w:cs="Times New Roman"/>
          <w:kern w:val="0"/>
          <w:sz w:val="24"/>
        </w:rPr>
      </w:pPr>
      <w:r>
        <w:rPr>
          <w:rFonts w:ascii="仿宋" w:hAnsi="仿宋" w:eastAsia="仿宋" w:cs="仿宋"/>
          <w:kern w:val="0"/>
          <w:sz w:val="32"/>
          <w:szCs w:val="32"/>
        </w:rPr>
        <w:t>一、主要职能、职责</w:t>
      </w:r>
    </w:p>
    <w:p>
      <w:pPr>
        <w:pStyle w:val="30"/>
        <w:widowControl/>
        <w:spacing w:before="240" w:after="240" w:line="360" w:lineRule="auto"/>
        <w:jc w:val="left"/>
        <w:rPr>
          <w:rFonts w:ascii="Times New Roman" w:hAnsi="Times New Roman" w:eastAsia="Times New Roman" w:cs="Times New Roman"/>
          <w:kern w:val="0"/>
          <w:sz w:val="24"/>
        </w:rPr>
      </w:pPr>
      <w:r>
        <w:rPr>
          <w:rFonts w:ascii="仿宋" w:hAnsi="仿宋" w:eastAsia="仿宋" w:cs="仿宋"/>
          <w:kern w:val="0"/>
          <w:sz w:val="32"/>
          <w:szCs w:val="32"/>
        </w:rPr>
        <w:t>二、部门（单位）机构设置及决算单位构成情况</w:t>
      </w:r>
    </w:p>
    <w:p>
      <w:pPr>
        <w:pStyle w:val="30"/>
        <w:widowControl/>
        <w:spacing w:before="240" w:after="240" w:line="360" w:lineRule="auto"/>
        <w:jc w:val="left"/>
        <w:rPr>
          <w:rFonts w:ascii="Times New Roman" w:hAnsi="Times New Roman" w:eastAsia="Times New Roman" w:cs="Times New Roman"/>
          <w:kern w:val="0"/>
          <w:sz w:val="24"/>
        </w:rPr>
      </w:pPr>
      <w:r>
        <w:rPr>
          <w:rFonts w:ascii="仿宋" w:hAnsi="仿宋" w:eastAsia="仿宋" w:cs="仿宋"/>
          <w:kern w:val="0"/>
          <w:sz w:val="32"/>
          <w:szCs w:val="32"/>
        </w:rPr>
        <w:t>三、</w:t>
      </w:r>
      <w:r>
        <w:rPr>
          <w:rFonts w:eastAsia="Times New Roman"/>
          <w:kern w:val="0"/>
          <w:sz w:val="32"/>
          <w:szCs w:val="32"/>
          <w:lang w:eastAsia="en-US"/>
        </w:rPr>
        <w:t>2025</w:t>
      </w:r>
      <w:r>
        <w:rPr>
          <w:rFonts w:ascii="仿宋" w:hAnsi="仿宋" w:eastAsia="仿宋" w:cs="仿宋"/>
          <w:kern w:val="0"/>
          <w:sz w:val="32"/>
          <w:szCs w:val="32"/>
        </w:rPr>
        <w:t>年度部门（单位）主要工作完成情况</w:t>
      </w:r>
    </w:p>
    <w:p>
      <w:pPr>
        <w:pStyle w:val="30"/>
        <w:widowControl/>
        <w:spacing w:before="240" w:after="240" w:line="360" w:lineRule="auto"/>
        <w:jc w:val="left"/>
        <w:rPr>
          <w:rFonts w:ascii="Times New Roman" w:hAnsi="Times New Roman" w:eastAsia="Times New Roman" w:cs="Times New Roman"/>
          <w:kern w:val="0"/>
          <w:sz w:val="24"/>
        </w:rPr>
      </w:pPr>
      <w:r>
        <w:rPr>
          <w:rFonts w:ascii="黑体" w:hAnsi="黑体" w:eastAsia="黑体" w:cs="黑体"/>
          <w:kern w:val="0"/>
          <w:sz w:val="32"/>
          <w:szCs w:val="32"/>
        </w:rPr>
        <w:t>第二部分</w:t>
      </w:r>
      <w:r>
        <w:rPr>
          <w:rFonts w:ascii="Calibri" w:hAnsi="Calibri" w:eastAsia="Calibri" w:cs="Calibri"/>
          <w:kern w:val="0"/>
          <w:sz w:val="32"/>
          <w:szCs w:val="32"/>
          <w:lang w:eastAsia="en-US"/>
        </w:rPr>
        <w:t> </w:t>
      </w:r>
      <w:r>
        <w:rPr>
          <w:rFonts w:ascii="黑体" w:hAnsi="黑体" w:eastAsia="黑体" w:cs="黑体"/>
          <w:kern w:val="0"/>
          <w:sz w:val="32"/>
          <w:szCs w:val="32"/>
          <w:lang w:eastAsia="en-US"/>
        </w:rPr>
        <w:t xml:space="preserve"> </w:t>
      </w:r>
      <w:r>
        <w:rPr>
          <w:rFonts w:ascii="黑体" w:hAnsi="黑体" w:eastAsia="黑体" w:cs="黑体"/>
          <w:kern w:val="0"/>
          <w:sz w:val="32"/>
          <w:szCs w:val="32"/>
        </w:rPr>
        <w:t>部门（单位）决算情况说明</w:t>
      </w:r>
    </w:p>
    <w:p>
      <w:pPr>
        <w:pStyle w:val="30"/>
        <w:widowControl/>
        <w:spacing w:before="240" w:after="240" w:line="360" w:lineRule="auto"/>
        <w:jc w:val="left"/>
        <w:rPr>
          <w:rFonts w:ascii="Times New Roman" w:hAnsi="Times New Roman" w:eastAsia="Times New Roman" w:cs="Times New Roman"/>
          <w:kern w:val="0"/>
          <w:sz w:val="24"/>
        </w:rPr>
      </w:pPr>
      <w:r>
        <w:rPr>
          <w:rFonts w:ascii="仿宋" w:hAnsi="仿宋" w:eastAsia="仿宋" w:cs="仿宋"/>
          <w:kern w:val="0"/>
          <w:sz w:val="32"/>
          <w:szCs w:val="32"/>
        </w:rPr>
        <w:t>一、收入支出决算总体情况说明</w:t>
      </w:r>
    </w:p>
    <w:p>
      <w:pPr>
        <w:pStyle w:val="30"/>
        <w:widowControl/>
        <w:spacing w:before="240" w:after="240" w:line="360" w:lineRule="auto"/>
        <w:jc w:val="left"/>
        <w:rPr>
          <w:rFonts w:ascii="Times New Roman" w:hAnsi="Times New Roman" w:eastAsia="Times New Roman" w:cs="Times New Roman"/>
          <w:kern w:val="0"/>
          <w:sz w:val="24"/>
        </w:rPr>
      </w:pPr>
      <w:r>
        <w:rPr>
          <w:rFonts w:ascii="仿宋" w:hAnsi="仿宋" w:eastAsia="仿宋" w:cs="仿宋"/>
          <w:kern w:val="0"/>
          <w:sz w:val="32"/>
          <w:szCs w:val="32"/>
        </w:rPr>
        <w:t>二、收入决算情况说明</w:t>
      </w:r>
    </w:p>
    <w:p>
      <w:pPr>
        <w:pStyle w:val="30"/>
        <w:widowControl/>
        <w:spacing w:before="240" w:after="240" w:line="360" w:lineRule="auto"/>
        <w:jc w:val="left"/>
        <w:rPr>
          <w:rFonts w:ascii="Times New Roman" w:hAnsi="Times New Roman" w:eastAsia="Times New Roman" w:cs="Times New Roman"/>
          <w:kern w:val="0"/>
          <w:sz w:val="24"/>
        </w:rPr>
      </w:pPr>
      <w:r>
        <w:rPr>
          <w:rFonts w:ascii="仿宋" w:hAnsi="仿宋" w:eastAsia="仿宋" w:cs="仿宋"/>
          <w:kern w:val="0"/>
          <w:sz w:val="32"/>
          <w:szCs w:val="32"/>
        </w:rPr>
        <w:t>三、支出决算情况说明</w:t>
      </w:r>
    </w:p>
    <w:p>
      <w:pPr>
        <w:pStyle w:val="30"/>
        <w:widowControl/>
        <w:spacing w:before="240" w:after="240" w:line="360" w:lineRule="auto"/>
        <w:jc w:val="left"/>
        <w:rPr>
          <w:rFonts w:ascii="Times New Roman" w:hAnsi="Times New Roman" w:eastAsia="Times New Roman" w:cs="Times New Roman"/>
          <w:kern w:val="0"/>
          <w:sz w:val="24"/>
        </w:rPr>
      </w:pPr>
      <w:r>
        <w:rPr>
          <w:rFonts w:ascii="仿宋" w:hAnsi="仿宋" w:eastAsia="仿宋" w:cs="仿宋"/>
          <w:kern w:val="0"/>
          <w:sz w:val="32"/>
          <w:szCs w:val="32"/>
        </w:rPr>
        <w:t>四、财政拨款收入支出决算总体情况说明</w:t>
      </w:r>
    </w:p>
    <w:p>
      <w:pPr>
        <w:pStyle w:val="30"/>
        <w:widowControl/>
        <w:spacing w:before="240" w:after="240" w:line="360" w:lineRule="auto"/>
        <w:jc w:val="left"/>
        <w:rPr>
          <w:rFonts w:ascii="Times New Roman" w:hAnsi="Times New Roman" w:eastAsia="Times New Roman" w:cs="Times New Roman"/>
          <w:kern w:val="0"/>
          <w:sz w:val="24"/>
        </w:rPr>
      </w:pPr>
      <w:r>
        <w:rPr>
          <w:rFonts w:ascii="仿宋" w:hAnsi="仿宋" w:eastAsia="仿宋" w:cs="仿宋"/>
          <w:kern w:val="0"/>
          <w:sz w:val="32"/>
          <w:szCs w:val="32"/>
        </w:rPr>
        <w:t>五、一般公共预算财政拨款支出决算情况说明</w:t>
      </w:r>
    </w:p>
    <w:p>
      <w:pPr>
        <w:pStyle w:val="30"/>
        <w:widowControl/>
        <w:spacing w:before="240" w:after="240" w:line="360" w:lineRule="auto"/>
        <w:jc w:val="left"/>
        <w:rPr>
          <w:rFonts w:ascii="Times New Roman" w:hAnsi="Times New Roman" w:eastAsia="Times New Roman" w:cs="Times New Roman"/>
          <w:kern w:val="0"/>
          <w:sz w:val="24"/>
        </w:rPr>
      </w:pPr>
      <w:r>
        <w:rPr>
          <w:rFonts w:ascii="仿宋" w:hAnsi="仿宋" w:eastAsia="仿宋" w:cs="仿宋"/>
          <w:kern w:val="0"/>
          <w:sz w:val="32"/>
          <w:szCs w:val="32"/>
        </w:rPr>
        <w:t>六、一般公共预算财政拨款基本支出决算情况说明</w:t>
      </w:r>
    </w:p>
    <w:p>
      <w:pPr>
        <w:pStyle w:val="30"/>
        <w:widowControl/>
        <w:spacing w:before="240" w:after="240" w:line="360" w:lineRule="auto"/>
        <w:jc w:val="left"/>
        <w:rPr>
          <w:rFonts w:ascii="Times New Roman" w:hAnsi="Times New Roman" w:eastAsia="Times New Roman" w:cs="Times New Roman"/>
          <w:kern w:val="0"/>
          <w:sz w:val="24"/>
        </w:rPr>
      </w:pPr>
      <w:r>
        <w:rPr>
          <w:rFonts w:ascii="仿宋" w:hAnsi="仿宋" w:eastAsia="仿宋" w:cs="仿宋"/>
          <w:kern w:val="0"/>
          <w:sz w:val="32"/>
          <w:szCs w:val="32"/>
        </w:rPr>
        <w:t>七、一般公共预算财政拨款项目支出决算情况说明</w:t>
      </w:r>
    </w:p>
    <w:p>
      <w:pPr>
        <w:pStyle w:val="30"/>
        <w:widowControl/>
        <w:spacing w:before="240" w:after="240" w:line="360" w:lineRule="auto"/>
        <w:jc w:val="left"/>
        <w:rPr>
          <w:rFonts w:ascii="Times New Roman" w:hAnsi="Times New Roman" w:eastAsia="Times New Roman" w:cs="Times New Roman"/>
          <w:kern w:val="0"/>
          <w:sz w:val="24"/>
        </w:rPr>
      </w:pPr>
      <w:r>
        <w:rPr>
          <w:rFonts w:ascii="仿宋" w:hAnsi="仿宋" w:eastAsia="仿宋" w:cs="仿宋"/>
          <w:kern w:val="0"/>
          <w:sz w:val="32"/>
          <w:szCs w:val="32"/>
        </w:rPr>
        <w:t>八、财政拨款“三公”经费支出决算情况说明</w:t>
      </w:r>
    </w:p>
    <w:p>
      <w:pPr>
        <w:pStyle w:val="30"/>
        <w:widowControl/>
        <w:spacing w:before="240" w:after="240" w:line="360" w:lineRule="auto"/>
        <w:jc w:val="left"/>
        <w:rPr>
          <w:rFonts w:ascii="Times New Roman" w:hAnsi="Times New Roman" w:eastAsia="Times New Roman" w:cs="Times New Roman"/>
          <w:kern w:val="0"/>
          <w:sz w:val="24"/>
        </w:rPr>
      </w:pPr>
      <w:r>
        <w:rPr>
          <w:rFonts w:ascii="仿宋" w:hAnsi="仿宋" w:eastAsia="仿宋" w:cs="仿宋"/>
          <w:kern w:val="0"/>
          <w:sz w:val="32"/>
          <w:szCs w:val="32"/>
        </w:rPr>
        <w:t>九、政府性基金预算财政拨款支出决算情况说明</w:t>
      </w:r>
    </w:p>
    <w:p>
      <w:pPr>
        <w:pStyle w:val="30"/>
        <w:widowControl/>
        <w:spacing w:before="240" w:after="240" w:line="360" w:lineRule="auto"/>
        <w:jc w:val="left"/>
        <w:rPr>
          <w:rFonts w:ascii="Times New Roman" w:hAnsi="Times New Roman" w:eastAsia="Times New Roman" w:cs="Times New Roman"/>
          <w:kern w:val="0"/>
          <w:sz w:val="24"/>
        </w:rPr>
      </w:pPr>
      <w:r>
        <w:rPr>
          <w:rFonts w:ascii="仿宋" w:hAnsi="仿宋" w:eastAsia="仿宋" w:cs="仿宋"/>
          <w:kern w:val="0"/>
          <w:sz w:val="32"/>
          <w:szCs w:val="32"/>
        </w:rPr>
        <w:t>十、国有资本经营预算财政拨款支出决算情况说明</w:t>
      </w:r>
    </w:p>
    <w:p>
      <w:pPr>
        <w:pStyle w:val="30"/>
        <w:widowControl/>
        <w:spacing w:before="240" w:after="240" w:line="360" w:lineRule="auto"/>
        <w:jc w:val="left"/>
        <w:rPr>
          <w:rFonts w:ascii="Times New Roman" w:hAnsi="Times New Roman" w:eastAsia="Times New Roman" w:cs="Times New Roman"/>
          <w:kern w:val="0"/>
          <w:sz w:val="24"/>
        </w:rPr>
      </w:pPr>
      <w:r>
        <w:rPr>
          <w:rFonts w:ascii="仿宋" w:hAnsi="仿宋" w:eastAsia="仿宋" w:cs="仿宋"/>
          <w:kern w:val="0"/>
          <w:sz w:val="32"/>
          <w:szCs w:val="32"/>
        </w:rPr>
        <w:t>十一、机关运行经费（公用经费）支出决算情况说明</w:t>
      </w:r>
    </w:p>
    <w:p>
      <w:pPr>
        <w:pStyle w:val="30"/>
        <w:widowControl/>
        <w:spacing w:before="240" w:after="240" w:line="360" w:lineRule="auto"/>
        <w:jc w:val="left"/>
        <w:rPr>
          <w:rFonts w:ascii="Times New Roman" w:hAnsi="Times New Roman" w:eastAsia="Times New Roman" w:cs="Times New Roman"/>
          <w:kern w:val="0"/>
          <w:sz w:val="24"/>
        </w:rPr>
      </w:pPr>
      <w:r>
        <w:rPr>
          <w:rFonts w:ascii="仿宋" w:hAnsi="仿宋" w:eastAsia="仿宋" w:cs="仿宋"/>
          <w:kern w:val="0"/>
          <w:sz w:val="32"/>
          <w:szCs w:val="32"/>
        </w:rPr>
        <w:t>十二、政府采购支出决算情况说明</w:t>
      </w:r>
    </w:p>
    <w:p>
      <w:pPr>
        <w:pStyle w:val="30"/>
        <w:widowControl/>
        <w:spacing w:before="240" w:after="240" w:line="360" w:lineRule="auto"/>
        <w:jc w:val="left"/>
        <w:rPr>
          <w:rFonts w:ascii="Times New Roman" w:hAnsi="Times New Roman" w:eastAsia="Times New Roman" w:cs="Times New Roman"/>
          <w:kern w:val="0"/>
          <w:sz w:val="24"/>
        </w:rPr>
      </w:pPr>
      <w:r>
        <w:rPr>
          <w:rFonts w:ascii="仿宋" w:hAnsi="仿宋" w:eastAsia="仿宋" w:cs="仿宋"/>
          <w:kern w:val="0"/>
          <w:sz w:val="32"/>
          <w:szCs w:val="32"/>
        </w:rPr>
        <w:t>十三、国有资产占用情况说明</w:t>
      </w:r>
    </w:p>
    <w:p>
      <w:pPr>
        <w:pStyle w:val="30"/>
        <w:widowControl/>
        <w:spacing w:before="240" w:after="240" w:line="360" w:lineRule="auto"/>
        <w:jc w:val="left"/>
        <w:rPr>
          <w:rFonts w:ascii="Times New Roman" w:hAnsi="Times New Roman" w:eastAsia="Times New Roman" w:cs="Times New Roman"/>
          <w:kern w:val="0"/>
          <w:sz w:val="24"/>
        </w:rPr>
      </w:pPr>
      <w:r>
        <w:rPr>
          <w:rFonts w:ascii="仿宋" w:hAnsi="仿宋" w:eastAsia="仿宋" w:cs="仿宋"/>
          <w:kern w:val="0"/>
          <w:sz w:val="32"/>
          <w:szCs w:val="32"/>
        </w:rPr>
        <w:t>十四、预算绩效情况说明</w:t>
      </w:r>
    </w:p>
    <w:p>
      <w:pPr>
        <w:pStyle w:val="30"/>
        <w:widowControl/>
        <w:spacing w:before="240" w:after="240" w:line="360" w:lineRule="auto"/>
        <w:jc w:val="left"/>
        <w:rPr>
          <w:rFonts w:ascii="Times New Roman" w:hAnsi="Times New Roman" w:eastAsia="Times New Roman" w:cs="Times New Roman"/>
          <w:kern w:val="0"/>
          <w:sz w:val="24"/>
        </w:rPr>
      </w:pPr>
      <w:r>
        <w:rPr>
          <w:rFonts w:ascii="黑体" w:hAnsi="黑体" w:eastAsia="黑体" w:cs="黑体"/>
          <w:kern w:val="0"/>
          <w:sz w:val="32"/>
          <w:szCs w:val="32"/>
        </w:rPr>
        <w:t>第三部分</w:t>
      </w:r>
      <w:r>
        <w:rPr>
          <w:rFonts w:ascii="Calibri" w:hAnsi="Calibri" w:eastAsia="Calibri" w:cs="Calibri"/>
          <w:kern w:val="0"/>
          <w:sz w:val="32"/>
          <w:szCs w:val="32"/>
          <w:lang w:eastAsia="en-US"/>
        </w:rPr>
        <w:t> </w:t>
      </w:r>
      <w:r>
        <w:rPr>
          <w:rFonts w:ascii="黑体" w:hAnsi="黑体" w:eastAsia="黑体" w:cs="黑体"/>
          <w:kern w:val="0"/>
          <w:sz w:val="32"/>
          <w:szCs w:val="32"/>
          <w:lang w:eastAsia="en-US"/>
        </w:rPr>
        <w:t xml:space="preserve"> </w:t>
      </w:r>
      <w:r>
        <w:rPr>
          <w:rFonts w:ascii="黑体" w:hAnsi="黑体" w:eastAsia="黑体" w:cs="黑体"/>
          <w:kern w:val="0"/>
          <w:sz w:val="32"/>
          <w:szCs w:val="32"/>
        </w:rPr>
        <w:t>名词解释</w:t>
      </w:r>
    </w:p>
    <w:p>
      <w:pPr>
        <w:pStyle w:val="30"/>
        <w:widowControl/>
        <w:spacing w:before="240" w:after="240" w:line="360" w:lineRule="auto"/>
        <w:jc w:val="left"/>
        <w:rPr>
          <w:rFonts w:ascii="Times New Roman" w:hAnsi="Times New Roman" w:eastAsia="Times New Roman" w:cs="Times New Roman"/>
          <w:kern w:val="0"/>
          <w:sz w:val="24"/>
        </w:rPr>
      </w:pPr>
      <w:r>
        <w:rPr>
          <w:rFonts w:ascii="黑体" w:hAnsi="黑体" w:eastAsia="黑体" w:cs="黑体"/>
          <w:kern w:val="0"/>
          <w:sz w:val="32"/>
          <w:szCs w:val="32"/>
        </w:rPr>
        <w:t>第四部分</w:t>
      </w:r>
      <w:r>
        <w:rPr>
          <w:rFonts w:ascii="Calibri" w:hAnsi="Calibri" w:eastAsia="Calibri" w:cs="Calibri"/>
          <w:kern w:val="0"/>
          <w:sz w:val="32"/>
          <w:szCs w:val="32"/>
          <w:lang w:eastAsia="en-US"/>
        </w:rPr>
        <w:t> </w:t>
      </w:r>
      <w:r>
        <w:rPr>
          <w:rFonts w:ascii="黑体" w:hAnsi="黑体" w:eastAsia="黑体" w:cs="黑体"/>
          <w:kern w:val="0"/>
          <w:sz w:val="32"/>
          <w:szCs w:val="32"/>
          <w:lang w:eastAsia="en-US"/>
        </w:rPr>
        <w:t xml:space="preserve"> </w:t>
      </w:r>
      <w:r>
        <w:rPr>
          <w:rFonts w:ascii="黑体" w:hAnsi="黑体" w:eastAsia="黑体" w:cs="黑体"/>
          <w:kern w:val="0"/>
          <w:sz w:val="32"/>
          <w:szCs w:val="32"/>
        </w:rPr>
        <w:t>决算公开联系方式及信息反馈渠道</w:t>
      </w:r>
    </w:p>
    <w:p>
      <w:pPr>
        <w:pStyle w:val="30"/>
        <w:widowControl/>
        <w:spacing w:before="240" w:after="240" w:line="360" w:lineRule="auto"/>
        <w:jc w:val="left"/>
        <w:rPr>
          <w:rFonts w:ascii="Times New Roman" w:hAnsi="Times New Roman" w:eastAsia="Times New Roman" w:cs="Times New Roman"/>
          <w:kern w:val="0"/>
          <w:sz w:val="24"/>
        </w:rPr>
      </w:pPr>
      <w:r>
        <w:rPr>
          <w:rFonts w:ascii="黑体" w:hAnsi="黑体" w:eastAsia="黑体" w:cs="黑体"/>
          <w:kern w:val="0"/>
          <w:sz w:val="32"/>
          <w:szCs w:val="32"/>
        </w:rPr>
        <w:t>第五部分</w:t>
      </w:r>
      <w:r>
        <w:rPr>
          <w:rFonts w:ascii="Calibri" w:hAnsi="Calibri" w:eastAsia="Calibri" w:cs="Calibri"/>
          <w:kern w:val="0"/>
          <w:sz w:val="32"/>
          <w:szCs w:val="32"/>
          <w:lang w:eastAsia="en-US"/>
        </w:rPr>
        <w:t> </w:t>
      </w:r>
      <w:r>
        <w:rPr>
          <w:rFonts w:ascii="黑体" w:hAnsi="黑体" w:eastAsia="黑体" w:cs="黑体"/>
          <w:kern w:val="0"/>
          <w:sz w:val="32"/>
          <w:szCs w:val="32"/>
          <w:lang w:eastAsia="en-US"/>
        </w:rPr>
        <w:t xml:space="preserve"> </w:t>
      </w:r>
      <w:r>
        <w:rPr>
          <w:rFonts w:ascii="黑体" w:hAnsi="黑体" w:eastAsia="黑体" w:cs="黑体"/>
          <w:kern w:val="0"/>
          <w:sz w:val="32"/>
          <w:szCs w:val="32"/>
        </w:rPr>
        <w:t>部门（单位）决算表</w:t>
      </w:r>
    </w:p>
    <w:p>
      <w:pPr>
        <w:pStyle w:val="30"/>
        <w:widowControl/>
        <w:spacing w:before="240" w:after="240" w:line="360" w:lineRule="auto"/>
        <w:jc w:val="left"/>
        <w:rPr>
          <w:rFonts w:ascii="Times New Roman" w:hAnsi="Times New Roman" w:eastAsia="Times New Roman" w:cs="Times New Roman"/>
          <w:kern w:val="0"/>
          <w:sz w:val="24"/>
        </w:rPr>
      </w:pPr>
      <w:r>
        <w:rPr>
          <w:rFonts w:ascii="仿宋" w:hAnsi="仿宋" w:eastAsia="仿宋" w:cs="仿宋"/>
          <w:kern w:val="0"/>
          <w:sz w:val="32"/>
          <w:szCs w:val="32"/>
        </w:rPr>
        <w:t>一、收入支出决算总表</w:t>
      </w:r>
    </w:p>
    <w:p>
      <w:pPr>
        <w:pStyle w:val="30"/>
        <w:widowControl/>
        <w:spacing w:before="240" w:after="240" w:line="360" w:lineRule="auto"/>
        <w:jc w:val="left"/>
        <w:rPr>
          <w:rFonts w:ascii="Times New Roman" w:hAnsi="Times New Roman" w:eastAsia="Times New Roman" w:cs="Times New Roman"/>
          <w:kern w:val="0"/>
          <w:sz w:val="24"/>
        </w:rPr>
      </w:pPr>
      <w:r>
        <w:rPr>
          <w:rFonts w:ascii="仿宋" w:hAnsi="仿宋" w:eastAsia="仿宋" w:cs="仿宋"/>
          <w:kern w:val="0"/>
          <w:sz w:val="32"/>
          <w:szCs w:val="32"/>
        </w:rPr>
        <w:t>二、收入决算表</w:t>
      </w:r>
    </w:p>
    <w:p>
      <w:pPr>
        <w:pStyle w:val="30"/>
        <w:widowControl/>
        <w:spacing w:before="240" w:after="240" w:line="360" w:lineRule="auto"/>
        <w:jc w:val="left"/>
        <w:rPr>
          <w:rFonts w:ascii="Times New Roman" w:hAnsi="Times New Roman" w:eastAsia="Times New Roman" w:cs="Times New Roman"/>
          <w:kern w:val="0"/>
          <w:sz w:val="24"/>
        </w:rPr>
      </w:pPr>
      <w:r>
        <w:rPr>
          <w:rFonts w:ascii="仿宋" w:hAnsi="仿宋" w:eastAsia="仿宋" w:cs="仿宋"/>
          <w:kern w:val="0"/>
          <w:sz w:val="32"/>
          <w:szCs w:val="32"/>
        </w:rPr>
        <w:t>三、支出决算表</w:t>
      </w:r>
    </w:p>
    <w:p>
      <w:pPr>
        <w:pStyle w:val="30"/>
        <w:widowControl/>
        <w:spacing w:before="240" w:after="240" w:line="360" w:lineRule="auto"/>
        <w:jc w:val="left"/>
        <w:rPr>
          <w:rFonts w:ascii="Times New Roman" w:hAnsi="Times New Roman" w:eastAsia="Times New Roman" w:cs="Times New Roman"/>
          <w:kern w:val="0"/>
          <w:sz w:val="24"/>
        </w:rPr>
      </w:pPr>
      <w:r>
        <w:rPr>
          <w:rFonts w:ascii="仿宋" w:hAnsi="仿宋" w:eastAsia="仿宋" w:cs="仿宋"/>
          <w:kern w:val="0"/>
          <w:sz w:val="32"/>
          <w:szCs w:val="32"/>
        </w:rPr>
        <w:t>四、财政拨款收入支出决算总表</w:t>
      </w:r>
    </w:p>
    <w:p>
      <w:pPr>
        <w:pStyle w:val="30"/>
        <w:widowControl/>
        <w:spacing w:before="240" w:after="240" w:line="360" w:lineRule="auto"/>
        <w:jc w:val="left"/>
        <w:rPr>
          <w:rFonts w:ascii="Times New Roman" w:hAnsi="Times New Roman" w:eastAsia="Times New Roman" w:cs="Times New Roman"/>
          <w:kern w:val="0"/>
          <w:sz w:val="24"/>
        </w:rPr>
      </w:pPr>
      <w:r>
        <w:rPr>
          <w:rFonts w:ascii="仿宋" w:hAnsi="仿宋" w:eastAsia="仿宋" w:cs="仿宋"/>
          <w:kern w:val="0"/>
          <w:sz w:val="32"/>
          <w:szCs w:val="32"/>
        </w:rPr>
        <w:t>五、一般公共预算财政拨款支出决算表</w:t>
      </w:r>
    </w:p>
    <w:p>
      <w:pPr>
        <w:pStyle w:val="30"/>
        <w:widowControl/>
        <w:spacing w:before="240" w:after="240" w:line="360" w:lineRule="auto"/>
        <w:jc w:val="left"/>
        <w:rPr>
          <w:rFonts w:ascii="Times New Roman" w:hAnsi="Times New Roman" w:eastAsia="Times New Roman" w:cs="Times New Roman"/>
          <w:kern w:val="0"/>
          <w:sz w:val="24"/>
        </w:rPr>
      </w:pPr>
      <w:r>
        <w:rPr>
          <w:rFonts w:ascii="仿宋" w:hAnsi="仿宋" w:eastAsia="仿宋" w:cs="仿宋"/>
          <w:kern w:val="0"/>
          <w:sz w:val="32"/>
          <w:szCs w:val="32"/>
        </w:rPr>
        <w:t>六、一般公共预算财政拨款基本支出决算明细表</w:t>
      </w:r>
    </w:p>
    <w:p>
      <w:pPr>
        <w:pStyle w:val="30"/>
        <w:widowControl/>
        <w:spacing w:before="240" w:after="240" w:line="360" w:lineRule="auto"/>
        <w:jc w:val="left"/>
        <w:rPr>
          <w:rFonts w:ascii="Times New Roman" w:hAnsi="Times New Roman" w:eastAsia="Times New Roman" w:cs="Times New Roman"/>
          <w:kern w:val="0"/>
          <w:sz w:val="24"/>
        </w:rPr>
      </w:pPr>
      <w:r>
        <w:rPr>
          <w:rFonts w:ascii="仿宋" w:hAnsi="仿宋" w:eastAsia="仿宋" w:cs="仿宋"/>
          <w:kern w:val="0"/>
          <w:sz w:val="32"/>
          <w:szCs w:val="32"/>
        </w:rPr>
        <w:t>七、一般公共预算财政拨款项目支出决算明细表</w:t>
      </w:r>
    </w:p>
    <w:p>
      <w:pPr>
        <w:pStyle w:val="30"/>
        <w:widowControl/>
        <w:spacing w:before="240" w:after="240" w:line="360" w:lineRule="auto"/>
        <w:jc w:val="left"/>
        <w:rPr>
          <w:rFonts w:ascii="Times New Roman" w:hAnsi="Times New Roman" w:eastAsia="Times New Roman" w:cs="Times New Roman"/>
          <w:kern w:val="0"/>
          <w:sz w:val="24"/>
        </w:rPr>
      </w:pPr>
      <w:r>
        <w:rPr>
          <w:rFonts w:ascii="仿宋" w:hAnsi="仿宋" w:eastAsia="仿宋" w:cs="仿宋"/>
          <w:kern w:val="0"/>
          <w:sz w:val="32"/>
          <w:szCs w:val="32"/>
        </w:rPr>
        <w:t>八、政府性基金预算财政拨款收入支出决算表</w:t>
      </w:r>
    </w:p>
    <w:p>
      <w:pPr>
        <w:pStyle w:val="30"/>
        <w:widowControl/>
        <w:spacing w:before="240" w:after="240" w:line="360" w:lineRule="auto"/>
        <w:jc w:val="left"/>
        <w:rPr>
          <w:rFonts w:ascii="Times New Roman" w:hAnsi="Times New Roman" w:eastAsia="Times New Roman" w:cs="Times New Roman"/>
          <w:kern w:val="0"/>
          <w:sz w:val="24"/>
        </w:rPr>
      </w:pPr>
      <w:r>
        <w:rPr>
          <w:rFonts w:ascii="仿宋" w:hAnsi="仿宋" w:eastAsia="仿宋" w:cs="仿宋"/>
          <w:kern w:val="0"/>
          <w:sz w:val="32"/>
          <w:szCs w:val="32"/>
        </w:rPr>
        <w:t>九、国有资本经营预算财政拨款收入支出决算表</w:t>
      </w:r>
    </w:p>
    <w:p>
      <w:pPr>
        <w:pStyle w:val="30"/>
        <w:widowControl/>
        <w:spacing w:before="240" w:after="240" w:line="360" w:lineRule="auto"/>
        <w:jc w:val="left"/>
        <w:rPr>
          <w:rFonts w:ascii="Times New Roman" w:hAnsi="Times New Roman" w:eastAsia="Times New Roman" w:cs="Times New Roman"/>
          <w:kern w:val="0"/>
          <w:sz w:val="24"/>
        </w:rPr>
      </w:pPr>
      <w:r>
        <w:rPr>
          <w:rFonts w:ascii="仿宋" w:hAnsi="仿宋" w:eastAsia="仿宋" w:cs="仿宋"/>
          <w:kern w:val="0"/>
          <w:sz w:val="32"/>
          <w:szCs w:val="32"/>
        </w:rPr>
        <w:t>十、财政拨款“三公”经费支出决算表</w:t>
      </w:r>
    </w:p>
    <w:p>
      <w:pPr>
        <w:pStyle w:val="30"/>
        <w:widowControl/>
        <w:spacing w:before="240" w:after="240" w:line="360" w:lineRule="auto"/>
        <w:jc w:val="left"/>
        <w:rPr>
          <w:rFonts w:ascii="Times New Roman" w:hAnsi="Times New Roman" w:eastAsia="Times New Roman" w:cs="Times New Roman"/>
          <w:kern w:val="0"/>
          <w:sz w:val="24"/>
        </w:rPr>
      </w:pPr>
      <w:r>
        <w:rPr>
          <w:rFonts w:ascii="仿宋" w:hAnsi="仿宋" w:eastAsia="仿宋" w:cs="仿宋"/>
          <w:kern w:val="0"/>
          <w:sz w:val="32"/>
          <w:szCs w:val="32"/>
        </w:rPr>
        <w:t>十一、机关运行经费支出、国有资产占用情况及政府采购支出信息表</w:t>
      </w:r>
    </w:p>
    <w:p>
      <w:pPr>
        <w:pStyle w:val="30"/>
        <w:widowControl/>
        <w:spacing w:before="240" w:after="240" w:line="600" w:lineRule="atLeast"/>
        <w:jc w:val="left"/>
        <w:rPr>
          <w:rFonts w:ascii="Times New Roman" w:hAnsi="Times New Roman" w:eastAsia="Times New Roman" w:cs="Times New Roman"/>
          <w:color w:val="auto"/>
          <w:kern w:val="0"/>
          <w:sz w:val="24"/>
        </w:rPr>
      </w:pPr>
      <w:r>
        <w:rPr>
          <w:rFonts w:ascii="仿宋" w:hAnsi="仿宋" w:eastAsia="仿宋" w:cs="仿宋"/>
          <w:color w:val="auto"/>
          <w:kern w:val="0"/>
          <w:sz w:val="32"/>
          <w:szCs w:val="32"/>
        </w:rPr>
        <w:t>特别强调</w:t>
      </w:r>
      <w:r>
        <w:rPr>
          <w:rFonts w:eastAsia="Times New Roman"/>
          <w:color w:val="auto"/>
          <w:kern w:val="0"/>
          <w:sz w:val="32"/>
          <w:szCs w:val="32"/>
          <w:lang w:eastAsia="en-US"/>
        </w:rPr>
        <w:t>1</w:t>
      </w:r>
      <w:r>
        <w:rPr>
          <w:rFonts w:ascii="仿宋" w:hAnsi="仿宋" w:eastAsia="仿宋" w:cs="仿宋"/>
          <w:color w:val="auto"/>
          <w:kern w:val="0"/>
          <w:sz w:val="32"/>
          <w:szCs w:val="32"/>
        </w:rPr>
        <w:t>：在</w:t>
      </w:r>
      <w:r>
        <w:rPr>
          <w:rFonts w:ascii="仿宋" w:hAnsi="仿宋" w:eastAsia="仿宋" w:cs="仿宋"/>
          <w:color w:val="auto"/>
          <w:kern w:val="0"/>
          <w:sz w:val="32"/>
          <w:szCs w:val="32"/>
          <w:lang w:eastAsia="en-US"/>
        </w:rPr>
        <w:t>“</w:t>
      </w:r>
      <w:r>
        <w:rPr>
          <w:rFonts w:ascii="仿宋" w:hAnsi="仿宋" w:eastAsia="仿宋" w:cs="仿宋"/>
          <w:color w:val="auto"/>
          <w:kern w:val="0"/>
          <w:sz w:val="32"/>
          <w:szCs w:val="32"/>
        </w:rPr>
        <w:t>内蒙古自治区财政预决算公开平台</w:t>
      </w:r>
      <w:r>
        <w:rPr>
          <w:rFonts w:ascii="仿宋" w:hAnsi="仿宋" w:eastAsia="仿宋" w:cs="仿宋"/>
          <w:color w:val="auto"/>
          <w:kern w:val="0"/>
          <w:sz w:val="32"/>
          <w:szCs w:val="32"/>
          <w:lang w:eastAsia="en-US"/>
        </w:rPr>
        <w:t>”</w:t>
      </w:r>
      <w:r>
        <w:rPr>
          <w:rFonts w:ascii="仿宋" w:hAnsi="仿宋" w:eastAsia="仿宋" w:cs="仿宋"/>
          <w:color w:val="auto"/>
          <w:kern w:val="0"/>
          <w:sz w:val="32"/>
          <w:szCs w:val="32"/>
        </w:rPr>
        <w:t>公开时，每个公开位置要精准上传指定报表，切忌重复公开多个决算公开表；没有数据的报表也要上传空表，并在报表合计数处填</w:t>
      </w:r>
      <w:r>
        <w:rPr>
          <w:rFonts w:ascii="仿宋" w:hAnsi="仿宋" w:eastAsia="仿宋" w:cs="仿宋"/>
          <w:color w:val="auto"/>
          <w:kern w:val="0"/>
          <w:sz w:val="32"/>
          <w:szCs w:val="32"/>
          <w:lang w:eastAsia="en-US"/>
        </w:rPr>
        <w:t>“0”</w:t>
      </w:r>
      <w:r>
        <w:rPr>
          <w:rFonts w:ascii="仿宋" w:hAnsi="仿宋" w:eastAsia="仿宋" w:cs="仿宋"/>
          <w:color w:val="auto"/>
          <w:kern w:val="0"/>
          <w:sz w:val="32"/>
          <w:szCs w:val="32"/>
        </w:rPr>
        <w:t>，同时在报表下方说明空表原因。</w:t>
      </w:r>
    </w:p>
    <w:p>
      <w:pPr>
        <w:pStyle w:val="30"/>
        <w:widowControl/>
        <w:spacing w:before="240" w:after="240" w:line="600" w:lineRule="atLeast"/>
        <w:jc w:val="left"/>
        <w:rPr>
          <w:rFonts w:ascii="Times New Roman" w:hAnsi="Times New Roman" w:eastAsia="Times New Roman" w:cs="Times New Roman"/>
          <w:color w:val="auto"/>
          <w:kern w:val="0"/>
          <w:sz w:val="24"/>
        </w:rPr>
      </w:pPr>
      <w:r>
        <w:rPr>
          <w:rFonts w:ascii="仿宋" w:hAnsi="仿宋" w:eastAsia="仿宋" w:cs="仿宋"/>
          <w:color w:val="auto"/>
          <w:kern w:val="0"/>
          <w:sz w:val="32"/>
          <w:szCs w:val="32"/>
        </w:rPr>
        <w:t>特别强调</w:t>
      </w:r>
      <w:r>
        <w:rPr>
          <w:rFonts w:eastAsia="Times New Roman"/>
          <w:color w:val="auto"/>
          <w:kern w:val="0"/>
          <w:sz w:val="32"/>
          <w:szCs w:val="32"/>
          <w:lang w:eastAsia="en-US"/>
        </w:rPr>
        <w:t>2</w:t>
      </w:r>
      <w:r>
        <w:rPr>
          <w:rFonts w:ascii="仿宋" w:hAnsi="仿宋" w:eastAsia="仿宋" w:cs="仿宋"/>
          <w:color w:val="auto"/>
          <w:kern w:val="0"/>
          <w:sz w:val="32"/>
          <w:szCs w:val="32"/>
        </w:rPr>
        <w:t>：公开报表缩放比例要适当，最好保持在</w:t>
      </w:r>
      <w:r>
        <w:rPr>
          <w:rFonts w:eastAsia="Times New Roman"/>
          <w:color w:val="auto"/>
          <w:kern w:val="0"/>
          <w:sz w:val="32"/>
          <w:szCs w:val="32"/>
          <w:lang w:eastAsia="en-US"/>
        </w:rPr>
        <w:t>80</w:t>
      </w:r>
      <w:r>
        <w:rPr>
          <w:rFonts w:ascii="仿宋" w:hAnsi="仿宋" w:eastAsia="仿宋" w:cs="仿宋"/>
          <w:color w:val="auto"/>
          <w:kern w:val="0"/>
          <w:sz w:val="32"/>
          <w:szCs w:val="32"/>
          <w:lang w:eastAsia="en-US"/>
        </w:rPr>
        <w:t>%-</w:t>
      </w:r>
      <w:r>
        <w:rPr>
          <w:rFonts w:eastAsia="Times New Roman"/>
          <w:color w:val="auto"/>
          <w:kern w:val="0"/>
          <w:sz w:val="32"/>
          <w:szCs w:val="32"/>
          <w:lang w:eastAsia="en-US"/>
        </w:rPr>
        <w:t>100</w:t>
      </w:r>
      <w:r>
        <w:rPr>
          <w:rFonts w:ascii="仿宋" w:hAnsi="仿宋" w:eastAsia="仿宋" w:cs="仿宋"/>
          <w:color w:val="auto"/>
          <w:kern w:val="0"/>
          <w:sz w:val="32"/>
          <w:szCs w:val="32"/>
          <w:lang w:eastAsia="en-US"/>
        </w:rPr>
        <w:t>%</w:t>
      </w:r>
      <w:r>
        <w:rPr>
          <w:rFonts w:ascii="仿宋" w:hAnsi="仿宋" w:eastAsia="仿宋" w:cs="仿宋"/>
          <w:color w:val="auto"/>
          <w:kern w:val="0"/>
          <w:sz w:val="32"/>
          <w:szCs w:val="32"/>
        </w:rPr>
        <w:t>。</w:t>
      </w:r>
    </w:p>
    <w:p>
      <w:pPr>
        <w:pStyle w:val="30"/>
        <w:widowControl/>
        <w:spacing w:before="240" w:after="240" w:line="600" w:lineRule="atLeast"/>
        <w:jc w:val="left"/>
        <w:rPr>
          <w:rFonts w:ascii="Times New Roman" w:hAnsi="Times New Roman" w:eastAsia="Times New Roman" w:cs="Times New Roman"/>
          <w:color w:val="auto"/>
          <w:kern w:val="0"/>
          <w:sz w:val="24"/>
        </w:rPr>
      </w:pPr>
      <w:r>
        <w:rPr>
          <w:rFonts w:ascii="仿宋" w:hAnsi="仿宋" w:eastAsia="仿宋" w:cs="仿宋"/>
          <w:color w:val="auto"/>
          <w:kern w:val="0"/>
          <w:sz w:val="32"/>
          <w:szCs w:val="32"/>
        </w:rPr>
        <w:t>特别强调</w:t>
      </w:r>
      <w:r>
        <w:rPr>
          <w:rFonts w:eastAsia="Times New Roman"/>
          <w:color w:val="auto"/>
          <w:kern w:val="0"/>
          <w:sz w:val="32"/>
          <w:szCs w:val="32"/>
          <w:lang w:eastAsia="en-US"/>
        </w:rPr>
        <w:t>3</w:t>
      </w:r>
      <w:r>
        <w:rPr>
          <w:rFonts w:ascii="仿宋" w:hAnsi="仿宋" w:eastAsia="仿宋" w:cs="仿宋"/>
          <w:color w:val="auto"/>
          <w:kern w:val="0"/>
          <w:sz w:val="32"/>
          <w:szCs w:val="32"/>
        </w:rPr>
        <w:t>：部门（单位）是决算公开的主体，部门（单位）对公开信息的真实性、准确性和完整性负责，并做好决算公开后的说明解释工作。依法确定为国家秘密的信息不予公开；涉密信息经法定程序解密并删除涉密内容后，予以公开。</w:t>
      </w:r>
    </w:p>
    <w:p>
      <w:pPr>
        <w:pStyle w:val="30"/>
        <w:widowControl/>
        <w:spacing w:before="240" w:after="240" w:line="600" w:lineRule="atLeast"/>
        <w:jc w:val="left"/>
        <w:rPr>
          <w:rFonts w:ascii="Times New Roman" w:hAnsi="Times New Roman" w:eastAsia="Times New Roman" w:cs="Times New Roman"/>
          <w:color w:val="auto"/>
          <w:kern w:val="0"/>
          <w:sz w:val="24"/>
        </w:rPr>
      </w:pPr>
      <w:r>
        <w:rPr>
          <w:rFonts w:ascii="仿宋" w:hAnsi="仿宋" w:eastAsia="仿宋" w:cs="仿宋"/>
          <w:color w:val="auto"/>
          <w:kern w:val="0"/>
          <w:sz w:val="32"/>
          <w:szCs w:val="32"/>
        </w:rPr>
        <w:t>特别强调</w:t>
      </w:r>
      <w:r>
        <w:rPr>
          <w:rFonts w:eastAsia="Times New Roman"/>
          <w:color w:val="auto"/>
          <w:kern w:val="0"/>
          <w:sz w:val="32"/>
          <w:szCs w:val="32"/>
          <w:lang w:eastAsia="en-US"/>
        </w:rPr>
        <w:t>4</w:t>
      </w:r>
      <w:r>
        <w:rPr>
          <w:rFonts w:ascii="仿宋" w:hAnsi="仿宋" w:eastAsia="仿宋" w:cs="仿宋"/>
          <w:color w:val="auto"/>
          <w:kern w:val="0"/>
          <w:sz w:val="32"/>
          <w:szCs w:val="32"/>
        </w:rPr>
        <w:t>：决算公开报告模板中蓝色字体是提示性语句，需根据提示性语句进行补充完善，正式公开时需删除。要将模板提取的数据与决算报送终稿数据进行比对。模板中关于增加（减少）、增长（下降）的表述，如果对应提取数据为正数时，删除</w:t>
      </w:r>
      <w:r>
        <w:rPr>
          <w:rFonts w:ascii="仿宋" w:hAnsi="仿宋" w:eastAsia="仿宋" w:cs="仿宋"/>
          <w:color w:val="auto"/>
          <w:kern w:val="0"/>
          <w:sz w:val="32"/>
          <w:szCs w:val="32"/>
          <w:lang w:eastAsia="en-US"/>
        </w:rPr>
        <w:t>“</w:t>
      </w:r>
      <w:r>
        <w:rPr>
          <w:rFonts w:ascii="仿宋" w:hAnsi="仿宋" w:eastAsia="仿宋" w:cs="仿宋"/>
          <w:color w:val="auto"/>
          <w:kern w:val="0"/>
          <w:sz w:val="32"/>
          <w:szCs w:val="32"/>
        </w:rPr>
        <w:t>（减少）</w:t>
      </w:r>
      <w:r>
        <w:rPr>
          <w:rFonts w:ascii="仿宋" w:hAnsi="仿宋" w:eastAsia="仿宋" w:cs="仿宋"/>
          <w:color w:val="auto"/>
          <w:kern w:val="0"/>
          <w:sz w:val="32"/>
          <w:szCs w:val="32"/>
          <w:lang w:eastAsia="en-US"/>
        </w:rPr>
        <w:t>”</w:t>
      </w:r>
      <w:r>
        <w:rPr>
          <w:rFonts w:ascii="仿宋" w:hAnsi="仿宋" w:eastAsia="仿宋" w:cs="仿宋"/>
          <w:color w:val="auto"/>
          <w:kern w:val="0"/>
          <w:sz w:val="32"/>
          <w:szCs w:val="32"/>
        </w:rPr>
        <w:t>、</w:t>
      </w:r>
      <w:r>
        <w:rPr>
          <w:rFonts w:ascii="仿宋" w:hAnsi="仿宋" w:eastAsia="仿宋" w:cs="仿宋"/>
          <w:color w:val="auto"/>
          <w:kern w:val="0"/>
          <w:sz w:val="32"/>
          <w:szCs w:val="32"/>
          <w:lang w:eastAsia="en-US"/>
        </w:rPr>
        <w:t>“</w:t>
      </w:r>
      <w:r>
        <w:rPr>
          <w:rFonts w:ascii="仿宋" w:hAnsi="仿宋" w:eastAsia="仿宋" w:cs="仿宋"/>
          <w:color w:val="auto"/>
          <w:kern w:val="0"/>
          <w:sz w:val="32"/>
          <w:szCs w:val="32"/>
        </w:rPr>
        <w:t>（下降）</w:t>
      </w:r>
      <w:r>
        <w:rPr>
          <w:rFonts w:ascii="仿宋" w:hAnsi="仿宋" w:eastAsia="仿宋" w:cs="仿宋"/>
          <w:color w:val="auto"/>
          <w:kern w:val="0"/>
          <w:sz w:val="32"/>
          <w:szCs w:val="32"/>
          <w:lang w:eastAsia="en-US"/>
        </w:rPr>
        <w:t>”</w:t>
      </w:r>
      <w:r>
        <w:rPr>
          <w:rFonts w:ascii="仿宋" w:hAnsi="仿宋" w:eastAsia="仿宋" w:cs="仿宋"/>
          <w:color w:val="auto"/>
          <w:kern w:val="0"/>
          <w:sz w:val="32"/>
          <w:szCs w:val="32"/>
        </w:rPr>
        <w:t>；如果对应提取数据为负数时，删除</w:t>
      </w:r>
      <w:r>
        <w:rPr>
          <w:rFonts w:ascii="仿宋" w:hAnsi="仿宋" w:eastAsia="仿宋" w:cs="仿宋"/>
          <w:color w:val="auto"/>
          <w:kern w:val="0"/>
          <w:sz w:val="32"/>
          <w:szCs w:val="32"/>
          <w:lang w:eastAsia="en-US"/>
        </w:rPr>
        <w:t>“</w:t>
      </w:r>
      <w:r>
        <w:rPr>
          <w:rFonts w:ascii="仿宋" w:hAnsi="仿宋" w:eastAsia="仿宋" w:cs="仿宋"/>
          <w:color w:val="auto"/>
          <w:kern w:val="0"/>
          <w:sz w:val="32"/>
          <w:szCs w:val="32"/>
        </w:rPr>
        <w:t>增加</w:t>
      </w:r>
      <w:r>
        <w:rPr>
          <w:rFonts w:ascii="仿宋" w:hAnsi="仿宋" w:eastAsia="仿宋" w:cs="仿宋"/>
          <w:color w:val="auto"/>
          <w:kern w:val="0"/>
          <w:sz w:val="32"/>
          <w:szCs w:val="32"/>
          <w:lang w:eastAsia="en-US"/>
        </w:rPr>
        <w:t>”</w:t>
      </w:r>
      <w:r>
        <w:rPr>
          <w:rFonts w:ascii="仿宋" w:hAnsi="仿宋" w:eastAsia="仿宋" w:cs="仿宋"/>
          <w:color w:val="auto"/>
          <w:kern w:val="0"/>
          <w:sz w:val="32"/>
          <w:szCs w:val="32"/>
        </w:rPr>
        <w:t>或</w:t>
      </w:r>
      <w:r>
        <w:rPr>
          <w:rFonts w:ascii="仿宋" w:hAnsi="仿宋" w:eastAsia="仿宋" w:cs="仿宋"/>
          <w:color w:val="auto"/>
          <w:kern w:val="0"/>
          <w:sz w:val="32"/>
          <w:szCs w:val="32"/>
          <w:lang w:eastAsia="en-US"/>
        </w:rPr>
        <w:t>“</w:t>
      </w:r>
      <w:r>
        <w:rPr>
          <w:rFonts w:ascii="仿宋" w:hAnsi="仿宋" w:eastAsia="仿宋" w:cs="仿宋"/>
          <w:color w:val="auto"/>
          <w:kern w:val="0"/>
          <w:sz w:val="32"/>
          <w:szCs w:val="32"/>
        </w:rPr>
        <w:t>增长</w:t>
      </w:r>
      <w:r>
        <w:rPr>
          <w:rFonts w:ascii="仿宋" w:hAnsi="仿宋" w:eastAsia="仿宋" w:cs="仿宋"/>
          <w:color w:val="auto"/>
          <w:kern w:val="0"/>
          <w:sz w:val="32"/>
          <w:szCs w:val="32"/>
          <w:lang w:eastAsia="en-US"/>
        </w:rPr>
        <w:t>”</w:t>
      </w:r>
      <w:r>
        <w:rPr>
          <w:rFonts w:ascii="仿宋" w:hAnsi="仿宋" w:eastAsia="仿宋" w:cs="仿宋"/>
          <w:color w:val="auto"/>
          <w:kern w:val="0"/>
          <w:sz w:val="32"/>
          <w:szCs w:val="32"/>
        </w:rPr>
        <w:t>、</w:t>
      </w:r>
      <w:r>
        <w:rPr>
          <w:rFonts w:ascii="仿宋" w:hAnsi="仿宋" w:eastAsia="仿宋" w:cs="仿宋"/>
          <w:color w:val="auto"/>
          <w:kern w:val="0"/>
          <w:sz w:val="32"/>
          <w:szCs w:val="32"/>
          <w:lang w:eastAsia="en-US"/>
        </w:rPr>
        <w:t>“-”</w:t>
      </w:r>
      <w:r>
        <w:rPr>
          <w:rFonts w:ascii="仿宋" w:hAnsi="仿宋" w:eastAsia="仿宋" w:cs="仿宋"/>
          <w:color w:val="auto"/>
          <w:kern w:val="0"/>
          <w:sz w:val="32"/>
          <w:szCs w:val="32"/>
        </w:rPr>
        <w:t>、以及减少两边的括号。</w:t>
      </w:r>
    </w:p>
    <w:p>
      <w:pPr>
        <w:pStyle w:val="5"/>
        <w:keepNext w:val="0"/>
        <w:keepLines w:val="0"/>
        <w:widowControl/>
        <w:spacing w:before="0" w:after="0" w:line="360" w:lineRule="auto"/>
        <w:ind w:left="0" w:right="0"/>
        <w:jc w:val="center"/>
        <w:rPr>
          <w:rFonts w:ascii="Times New Roman" w:hAnsi="Times New Roman" w:eastAsia="Times New Roman" w:cs="Times New Roman"/>
          <w:b/>
          <w:bCs/>
          <w:kern w:val="0"/>
          <w:sz w:val="36"/>
          <w:szCs w:val="36"/>
        </w:rPr>
      </w:pPr>
      <w:r>
        <w:rPr>
          <w:rFonts w:ascii="方正小标宋简体" w:hAnsi="方正小标宋简体" w:eastAsia="方正小标宋简体" w:cs="方正小标宋简体"/>
          <w:b w:val="0"/>
          <w:bCs w:val="0"/>
          <w:kern w:val="0"/>
          <w:sz w:val="36"/>
          <w:szCs w:val="36"/>
        </w:rPr>
        <w:t>第一部分</w:t>
      </w:r>
      <w:r>
        <w:rPr>
          <w:rFonts w:ascii="方正小标宋简体" w:hAnsi="方正小标宋简体" w:eastAsia="方正小标宋简体" w:cs="方正小标宋简体"/>
          <w:b w:val="0"/>
          <w:bCs w:val="0"/>
          <w:kern w:val="0"/>
          <w:sz w:val="36"/>
          <w:szCs w:val="36"/>
          <w:lang w:eastAsia="en-US"/>
        </w:rPr>
        <w:t xml:space="preserve">  </w:t>
      </w:r>
      <w:r>
        <w:rPr>
          <w:rFonts w:ascii="方正小标宋简体" w:hAnsi="方正小标宋简体" w:eastAsia="方正小标宋简体" w:cs="方正小标宋简体"/>
          <w:b w:val="0"/>
          <w:bCs w:val="0"/>
          <w:kern w:val="0"/>
          <w:sz w:val="36"/>
          <w:szCs w:val="36"/>
        </w:rPr>
        <w:t>部门（单位）概况</w:t>
      </w:r>
    </w:p>
    <w:p>
      <w:pPr>
        <w:pStyle w:val="30"/>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一、主要职能、职责</w:t>
      </w:r>
    </w:p>
    <w:p>
      <w:pPr>
        <w:pStyle w:val="30"/>
        <w:widowControl/>
        <w:spacing w:before="240" w:after="240" w:line="600" w:lineRule="atLeast"/>
        <w:ind w:firstLine="643"/>
        <w:jc w:val="left"/>
        <w:rPr>
          <w:rFonts w:hint="eastAsia" w:ascii="仿宋" w:hAnsi="仿宋" w:eastAsia="仿宋" w:cs="仿宋"/>
          <w:spacing w:val="4"/>
          <w:sz w:val="30"/>
          <w:szCs w:val="30"/>
        </w:rPr>
      </w:pPr>
      <w:r>
        <w:rPr>
          <w:rFonts w:ascii="仿宋_GB2312" w:hAnsi="仿宋_GB2312" w:eastAsia="仿宋_GB2312" w:cs="仿宋_GB2312"/>
          <w:color w:val="0E00FE"/>
          <w:kern w:val="0"/>
          <w:sz w:val="30"/>
          <w:szCs w:val="30"/>
        </w:rPr>
        <w:t xml:space="preserve"> </w:t>
      </w:r>
      <w:r>
        <w:rPr>
          <w:rFonts w:hint="eastAsia" w:ascii="仿宋" w:hAnsi="仿宋" w:eastAsia="仿宋" w:cs="仿宋"/>
          <w:color w:val="0E00FE"/>
          <w:kern w:val="0"/>
          <w:sz w:val="30"/>
          <w:szCs w:val="30"/>
        </w:rPr>
        <w:t> </w:t>
      </w:r>
      <w:r>
        <w:rPr>
          <w:rFonts w:hint="eastAsia" w:ascii="仿宋" w:hAnsi="仿宋" w:eastAsia="仿宋" w:cs="仿宋"/>
          <w:spacing w:val="4"/>
          <w:sz w:val="30"/>
          <w:szCs w:val="30"/>
        </w:rPr>
        <w:t>人民检察院是中华人民共和国国家法律监督机关。人民检察院 通过行使国家检察权来完成自己的任务。它对于危害国家安全案、 危害公共安全案、侵犯公民人身权利民主权利案和其他重大犯罪案 件，行使检察权；对于公安机关侦查的案件进行审查，决定是否逮 捕、起诉或者不起诉；对于刑事案件提起公诉、支持公诉；对于公安机关、人民法院和监狱、看守所、 劳动改造机关的活动是否合法，实行监督。</w:t>
      </w:r>
    </w:p>
    <w:p>
      <w:pPr>
        <w:pStyle w:val="30"/>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二、部门（单位）机构设置及决算单位构成情况</w:t>
      </w:r>
    </w:p>
    <w:p>
      <w:pPr>
        <w:widowControl/>
        <w:spacing w:before="240" w:after="240"/>
        <w:rPr>
          <w:rFonts w:hint="eastAsia" w:ascii="仿宋" w:hAnsi="仿宋" w:eastAsia="仿宋" w:cs="仿宋"/>
          <w:spacing w:val="4"/>
          <w:sz w:val="30"/>
          <w:szCs w:val="30"/>
        </w:rPr>
      </w:pPr>
      <w:r>
        <w:rPr>
          <w:rFonts w:hint="eastAsia" w:ascii="仿宋" w:hAnsi="仿宋" w:eastAsia="仿宋" w:cs="仿宋"/>
          <w:kern w:val="0"/>
          <w:sz w:val="30"/>
          <w:szCs w:val="30"/>
        </w:rPr>
        <w:t xml:space="preserve"> </w:t>
      </w:r>
      <w:r>
        <w:rPr>
          <w:rFonts w:hint="eastAsia" w:ascii="仿宋" w:hAnsi="仿宋" w:eastAsia="仿宋" w:cs="仿宋"/>
          <w:spacing w:val="4"/>
          <w:sz w:val="30"/>
          <w:szCs w:val="30"/>
        </w:rPr>
        <w:t>1.我院内设机构共</w:t>
      </w:r>
      <w:r>
        <w:rPr>
          <w:rFonts w:hint="eastAsia" w:ascii="仿宋" w:hAnsi="仿宋" w:eastAsia="仿宋" w:cs="仿宋"/>
          <w:spacing w:val="4"/>
          <w:sz w:val="30"/>
          <w:szCs w:val="30"/>
          <w:lang w:val="en-US" w:eastAsia="zh-CN"/>
        </w:rPr>
        <w:t>5</w:t>
      </w:r>
      <w:r>
        <w:rPr>
          <w:rFonts w:hint="eastAsia" w:ascii="仿宋" w:hAnsi="仿宋" w:eastAsia="仿宋" w:cs="仿宋"/>
          <w:spacing w:val="4"/>
          <w:sz w:val="30"/>
          <w:szCs w:val="30"/>
        </w:rPr>
        <w:t>个：办公室、政工科、第一检察部、第二检察部、第三检察部。我院一是把好经费预算关，完善经费保障，科学编制年度经费预算，从办公、办案实际需要和科技强检战略出发，确保经费逐年增长；二是把好经费支出关，做到经费使用有计划、有请示、有审批，确保资金使用合理透明；三是把好手续审验关，在安排支出时分轻重缓急，确保重点，统筹安排，合理支出。(注：“本单位无下属单位”)</w:t>
      </w:r>
    </w:p>
    <w:p>
      <w:pPr>
        <w:widowControl/>
        <w:spacing w:before="240" w:after="240"/>
        <w:rPr>
          <w:rFonts w:hint="eastAsia" w:ascii="仿宋" w:hAnsi="仿宋" w:eastAsia="仿宋" w:cs="仿宋"/>
          <w:kern w:val="0"/>
          <w:sz w:val="30"/>
          <w:szCs w:val="30"/>
        </w:rPr>
      </w:pPr>
      <w:r>
        <w:rPr>
          <w:rFonts w:ascii="times_new_roman" w:hAnsi="times_new_roman" w:eastAsia="times_new_roman" w:cs="times_new_roman"/>
          <w:kern w:val="0"/>
          <w:sz w:val="30"/>
          <w:szCs w:val="30"/>
        </w:rPr>
        <w:t>   </w:t>
      </w:r>
      <w:r>
        <w:rPr>
          <w:rFonts w:hint="eastAsia" w:ascii="仿宋" w:hAnsi="仿宋" w:eastAsia="仿宋" w:cs="仿宋"/>
          <w:spacing w:val="4"/>
          <w:sz w:val="30"/>
          <w:szCs w:val="30"/>
        </w:rPr>
        <w:t>  2.从决算单位构成看，纳入本部门202</w:t>
      </w:r>
      <w:r>
        <w:rPr>
          <w:rFonts w:hint="eastAsia" w:ascii="仿宋" w:hAnsi="仿宋" w:eastAsia="仿宋" w:cs="仿宋"/>
          <w:spacing w:val="4"/>
          <w:sz w:val="30"/>
          <w:szCs w:val="30"/>
          <w:lang w:val="en-US" w:eastAsia="zh-CN"/>
        </w:rPr>
        <w:t>5</w:t>
      </w:r>
      <w:r>
        <w:rPr>
          <w:rFonts w:hint="eastAsia" w:ascii="仿宋" w:hAnsi="仿宋" w:eastAsia="仿宋" w:cs="仿宋"/>
          <w:spacing w:val="4"/>
          <w:sz w:val="30"/>
          <w:szCs w:val="30"/>
        </w:rPr>
        <w:t>年度部门汇总决算编制范围的预算单位共计1家，详细情况见表：</w:t>
      </w:r>
    </w:p>
    <w:p>
      <w:pPr>
        <w:keepNext w:val="0"/>
        <w:keepLines w:val="0"/>
        <w:widowControl/>
        <w:suppressLineNumbers w:val="0"/>
        <w:spacing w:before="0" w:beforeAutospacing="1" w:after="0" w:afterAutospacing="1" w:line="360" w:lineRule="auto"/>
        <w:ind w:left="0" w:right="0" w:firstLine="640"/>
        <w:jc w:val="center"/>
        <w:rPr>
          <w:rFonts w:hint="eastAsia" w:ascii="仿宋" w:hAnsi="仿宋" w:eastAsia="仿宋" w:cs="仿宋"/>
          <w:kern w:val="0"/>
          <w:sz w:val="30"/>
          <w:szCs w:val="30"/>
        </w:rPr>
      </w:pPr>
      <w:r>
        <w:rPr>
          <w:rFonts w:hint="eastAsia" w:ascii="仿宋" w:hAnsi="仿宋" w:eastAsia="仿宋" w:cs="仿宋"/>
          <w:kern w:val="0"/>
          <w:sz w:val="30"/>
          <w:szCs w:val="30"/>
        </w:rPr>
        <w:t>详细情况见表：</w:t>
      </w:r>
    </w:p>
    <w:tbl>
      <w:tblPr>
        <w:tblStyle w:val="20"/>
        <w:tblW w:w="0" w:type="auto"/>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722"/>
        <w:gridCol w:w="3248"/>
        <w:gridCol w:w="4552"/>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054" w:hRule="atLeast"/>
        </w:trPr>
        <w:tc>
          <w:tcPr>
            <w:tcW w:w="758"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spacing w:before="0" w:beforeAutospacing="1" w:after="0" w:afterAutospacing="1"/>
              <w:ind w:left="0" w:right="0"/>
              <w:jc w:val="center"/>
              <w:rPr>
                <w:rFonts w:hint="eastAsia" w:ascii="仿宋" w:hAnsi="仿宋" w:eastAsia="仿宋" w:cs="仿宋"/>
                <w:kern w:val="0"/>
                <w:sz w:val="30"/>
                <w:szCs w:val="30"/>
              </w:rPr>
            </w:pPr>
            <w:r>
              <w:rPr>
                <w:rFonts w:hint="eastAsia" w:ascii="仿宋" w:hAnsi="仿宋" w:eastAsia="仿宋" w:cs="仿宋"/>
                <w:color w:val="000000"/>
                <w:kern w:val="0"/>
                <w:sz w:val="30"/>
                <w:szCs w:val="30"/>
              </w:rPr>
              <w:t>序号</w:t>
            </w:r>
          </w:p>
        </w:tc>
        <w:tc>
          <w:tcPr>
            <w:tcW w:w="3733"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spacing w:before="0" w:beforeAutospacing="1" w:after="0" w:afterAutospacing="1"/>
              <w:ind w:left="0" w:right="0"/>
              <w:jc w:val="center"/>
              <w:rPr>
                <w:rFonts w:hint="eastAsia" w:ascii="仿宋" w:hAnsi="仿宋" w:eastAsia="仿宋" w:cs="仿宋"/>
                <w:kern w:val="0"/>
                <w:sz w:val="30"/>
                <w:szCs w:val="30"/>
              </w:rPr>
            </w:pPr>
            <w:r>
              <w:rPr>
                <w:rFonts w:hint="eastAsia" w:ascii="仿宋" w:hAnsi="仿宋" w:eastAsia="仿宋" w:cs="仿宋"/>
                <w:color w:val="000000"/>
                <w:kern w:val="0"/>
                <w:sz w:val="30"/>
                <w:szCs w:val="30"/>
              </w:rPr>
              <w:t>单位名称</w:t>
            </w:r>
          </w:p>
        </w:tc>
        <w:tc>
          <w:tcPr>
            <w:tcW w:w="5268"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spacing w:before="0" w:beforeAutospacing="1" w:after="0" w:afterAutospacing="1"/>
              <w:ind w:left="0" w:right="0"/>
              <w:jc w:val="center"/>
              <w:rPr>
                <w:rFonts w:hint="eastAsia" w:ascii="仿宋" w:hAnsi="仿宋" w:eastAsia="仿宋" w:cs="仿宋"/>
                <w:kern w:val="0"/>
                <w:sz w:val="30"/>
                <w:szCs w:val="30"/>
              </w:rPr>
            </w:pPr>
            <w:r>
              <w:rPr>
                <w:rFonts w:hint="eastAsia" w:ascii="仿宋" w:hAnsi="仿宋" w:eastAsia="仿宋" w:cs="仿宋"/>
                <w:color w:val="000000"/>
                <w:kern w:val="0"/>
                <w:sz w:val="30"/>
                <w:szCs w:val="30"/>
              </w:rPr>
              <w:t>单位性质</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99" w:hRule="atLeast"/>
        </w:trPr>
        <w:tc>
          <w:tcPr>
            <w:tcW w:w="758" w:type="dxa"/>
            <w:tcBorders>
              <w:top w:val="nil"/>
              <w:left w:val="single" w:color="auto" w:sz="8" w:space="0"/>
              <w:bottom w:val="nil"/>
              <w:right w:val="single" w:color="auto" w:sz="8" w:space="0"/>
            </w:tcBorders>
            <w:shd w:val="clear" w:color="auto" w:fill="auto"/>
            <w:tcMar>
              <w:left w:w="108" w:type="dxa"/>
              <w:right w:w="108" w:type="dxa"/>
            </w:tcMar>
            <w:vAlign w:val="top"/>
          </w:tcPr>
          <w:p>
            <w:pPr>
              <w:keepNext w:val="0"/>
              <w:keepLines w:val="0"/>
              <w:widowControl/>
              <w:suppressLineNumbers w:val="0"/>
              <w:spacing w:before="0" w:beforeAutospacing="1" w:after="0" w:afterAutospacing="1"/>
              <w:ind w:left="0" w:right="0"/>
              <w:jc w:val="center"/>
              <w:rPr>
                <w:rFonts w:hint="eastAsia" w:ascii="仿宋" w:hAnsi="仿宋" w:eastAsia="仿宋" w:cs="仿宋"/>
                <w:kern w:val="0"/>
                <w:sz w:val="30"/>
                <w:szCs w:val="30"/>
              </w:rPr>
            </w:pPr>
            <w:r>
              <w:rPr>
                <w:rFonts w:hint="eastAsia" w:ascii="仿宋" w:hAnsi="仿宋" w:eastAsia="仿宋" w:cs="仿宋"/>
                <w:color w:val="000000"/>
                <w:kern w:val="0"/>
                <w:sz w:val="30"/>
                <w:szCs w:val="30"/>
              </w:rPr>
              <w:t>1</w:t>
            </w:r>
          </w:p>
        </w:tc>
        <w:tc>
          <w:tcPr>
            <w:tcW w:w="3733" w:type="dxa"/>
            <w:tcBorders>
              <w:top w:val="nil"/>
              <w:left w:val="nil"/>
              <w:bottom w:val="nil"/>
              <w:right w:val="single" w:color="auto" w:sz="8" w:space="0"/>
            </w:tcBorders>
            <w:shd w:val="clear" w:color="auto" w:fill="auto"/>
            <w:tcMar>
              <w:left w:w="108" w:type="dxa"/>
              <w:right w:w="108" w:type="dxa"/>
            </w:tcMar>
            <w:vAlign w:val="center"/>
          </w:tcPr>
          <w:p>
            <w:pPr>
              <w:keepNext w:val="0"/>
              <w:keepLines w:val="0"/>
              <w:widowControl/>
              <w:suppressLineNumbers w:val="0"/>
              <w:spacing w:before="0" w:beforeAutospacing="1" w:after="0" w:afterAutospacing="1"/>
              <w:ind w:left="0" w:right="0"/>
              <w:jc w:val="center"/>
              <w:rPr>
                <w:rFonts w:hint="eastAsia" w:ascii="仿宋" w:hAnsi="仿宋" w:eastAsia="仿宋" w:cs="仿宋"/>
                <w:kern w:val="0"/>
                <w:sz w:val="30"/>
                <w:szCs w:val="30"/>
              </w:rPr>
            </w:pPr>
            <w:r>
              <w:rPr>
                <w:rFonts w:hint="eastAsia" w:ascii="仿宋" w:hAnsi="仿宋" w:eastAsia="仿宋" w:cs="仿宋"/>
                <w:kern w:val="0"/>
                <w:sz w:val="30"/>
                <w:szCs w:val="30"/>
              </w:rPr>
              <w:t>化德县人民检察院</w:t>
            </w:r>
          </w:p>
        </w:tc>
        <w:tc>
          <w:tcPr>
            <w:tcW w:w="5268" w:type="dxa"/>
            <w:tcBorders>
              <w:top w:val="nil"/>
              <w:left w:val="nil"/>
              <w:bottom w:val="nil"/>
              <w:right w:val="single" w:color="auto" w:sz="8" w:space="0"/>
            </w:tcBorders>
            <w:shd w:val="clear" w:color="auto" w:fill="auto"/>
            <w:tcMar>
              <w:left w:w="108" w:type="dxa"/>
              <w:right w:w="108" w:type="dxa"/>
            </w:tcMar>
            <w:vAlign w:val="center"/>
          </w:tcPr>
          <w:p>
            <w:pPr>
              <w:keepNext w:val="0"/>
              <w:keepLines w:val="0"/>
              <w:widowControl/>
              <w:suppressLineNumbers w:val="0"/>
              <w:spacing w:before="0" w:beforeAutospacing="1" w:after="0" w:afterAutospacing="1"/>
              <w:ind w:left="0" w:right="0"/>
              <w:jc w:val="center"/>
              <w:rPr>
                <w:rFonts w:hint="eastAsia" w:ascii="仿宋" w:hAnsi="仿宋" w:eastAsia="仿宋" w:cs="仿宋"/>
                <w:kern w:val="0"/>
                <w:sz w:val="30"/>
                <w:szCs w:val="30"/>
              </w:rPr>
            </w:pPr>
            <w:r>
              <w:rPr>
                <w:rFonts w:hint="eastAsia" w:ascii="仿宋" w:hAnsi="仿宋" w:eastAsia="仿宋" w:cs="仿宋"/>
                <w:color w:val="000000"/>
                <w:kern w:val="0"/>
                <w:sz w:val="30"/>
                <w:szCs w:val="30"/>
              </w:rPr>
              <w:t>财政拨款的行政单位</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99" w:hRule="atLeast"/>
        </w:trPr>
        <w:tc>
          <w:tcPr>
            <w:tcW w:w="758" w:type="dxa"/>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spacing w:before="0" w:beforeAutospacing="1" w:after="0" w:afterAutospacing="1"/>
              <w:ind w:left="0" w:right="0"/>
              <w:jc w:val="center"/>
              <w:rPr>
                <w:rFonts w:hint="eastAsia" w:ascii="仿宋" w:hAnsi="仿宋" w:eastAsia="仿宋" w:cs="仿宋"/>
                <w:color w:val="000000"/>
                <w:kern w:val="0"/>
                <w:sz w:val="31"/>
                <w:szCs w:val="31"/>
                <w:lang w:val="en-US" w:eastAsia="zh-CN"/>
              </w:rPr>
            </w:pPr>
            <w:r>
              <w:rPr>
                <w:rFonts w:hint="eastAsia" w:ascii="仿宋" w:hAnsi="仿宋" w:eastAsia="仿宋" w:cs="仿宋"/>
                <w:color w:val="000000"/>
                <w:kern w:val="0"/>
                <w:sz w:val="31"/>
                <w:szCs w:val="31"/>
                <w:lang w:val="en-US" w:eastAsia="zh-CN"/>
              </w:rPr>
              <w:t>2</w:t>
            </w:r>
          </w:p>
        </w:tc>
        <w:tc>
          <w:tcPr>
            <w:tcW w:w="3733"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spacing w:before="0" w:beforeAutospacing="1" w:after="0" w:afterAutospacing="1"/>
              <w:ind w:left="0" w:right="0"/>
              <w:jc w:val="center"/>
              <w:rPr>
                <w:rFonts w:hint="eastAsia" w:ascii="仿宋" w:hAnsi="仿宋" w:eastAsia="仿宋" w:cs="仿宋"/>
                <w:kern w:val="0"/>
                <w:sz w:val="32"/>
                <w:szCs w:val="32"/>
              </w:rPr>
            </w:pPr>
          </w:p>
        </w:tc>
        <w:tc>
          <w:tcPr>
            <w:tcW w:w="5268"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spacing w:before="0" w:beforeAutospacing="1" w:after="0" w:afterAutospacing="1"/>
              <w:ind w:left="0" w:right="0"/>
              <w:jc w:val="center"/>
              <w:rPr>
                <w:rFonts w:hint="eastAsia" w:ascii="仿宋" w:hAnsi="仿宋" w:eastAsia="仿宋" w:cs="仿宋"/>
                <w:color w:val="000000"/>
                <w:kern w:val="0"/>
                <w:sz w:val="31"/>
                <w:szCs w:val="31"/>
              </w:rPr>
            </w:pPr>
          </w:p>
        </w:tc>
      </w:tr>
    </w:tbl>
    <w:p>
      <w:pPr>
        <w:pStyle w:val="30"/>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三、</w:t>
      </w:r>
      <w:r>
        <w:rPr>
          <w:rFonts w:eastAsia="Times New Roman"/>
          <w:b/>
          <w:bCs/>
          <w:kern w:val="0"/>
          <w:sz w:val="32"/>
          <w:szCs w:val="32"/>
          <w:lang w:eastAsia="en-US"/>
        </w:rPr>
        <w:t>2025</w:t>
      </w:r>
      <w:r>
        <w:rPr>
          <w:rFonts w:ascii="黑体" w:hAnsi="黑体" w:eastAsia="黑体" w:cs="黑体"/>
          <w:b/>
          <w:bCs/>
          <w:kern w:val="0"/>
          <w:sz w:val="32"/>
          <w:szCs w:val="32"/>
        </w:rPr>
        <w:t>年度部门（单位）主要工作完成情况</w:t>
      </w:r>
    </w:p>
    <w:p>
      <w:pPr>
        <w:widowControl/>
        <w:spacing w:before="240" w:after="240"/>
        <w:jc w:val="left"/>
        <w:rPr>
          <w:rFonts w:hint="eastAsia" w:ascii="仿宋" w:hAnsi="仿宋" w:eastAsia="仿宋" w:cs="仿宋"/>
          <w:spacing w:val="4"/>
          <w:sz w:val="30"/>
          <w:szCs w:val="30"/>
        </w:rPr>
      </w:pPr>
      <w:r>
        <w:rPr>
          <w:rFonts w:hint="eastAsia" w:ascii="仿宋" w:hAnsi="仿宋" w:eastAsia="仿宋" w:cs="仿宋"/>
          <w:spacing w:val="4"/>
          <w:sz w:val="30"/>
          <w:szCs w:val="30"/>
        </w:rPr>
        <w:t>1、我院按时完</w:t>
      </w:r>
      <w:r>
        <w:rPr>
          <w:rFonts w:hint="eastAsia" w:ascii="仿宋" w:hAnsi="仿宋" w:eastAsia="仿宋" w:cs="仿宋"/>
          <w:spacing w:val="4"/>
          <w:sz w:val="30"/>
          <w:szCs w:val="30"/>
          <w:lang w:val="en-US" w:eastAsia="zh-CN"/>
        </w:rPr>
        <w:t>成</w:t>
      </w:r>
      <w:r>
        <w:rPr>
          <w:rFonts w:hint="eastAsia" w:ascii="仿宋" w:hAnsi="仿宋" w:eastAsia="仿宋" w:cs="仿宋"/>
          <w:spacing w:val="4"/>
          <w:sz w:val="30"/>
          <w:szCs w:val="30"/>
        </w:rPr>
        <w:t>上级院和财政厅下达的各项任务；</w:t>
      </w:r>
    </w:p>
    <w:p>
      <w:pPr>
        <w:keepNext w:val="0"/>
        <w:keepLines w:val="0"/>
        <w:pageBreakBefore w:val="0"/>
        <w:widowControl/>
        <w:kinsoku/>
        <w:wordWrap/>
        <w:overflowPunct/>
        <w:autoSpaceDE/>
        <w:autoSpaceDN/>
        <w:bidi w:val="0"/>
        <w:adjustRightInd/>
        <w:snapToGrid/>
        <w:spacing w:before="240" w:after="240" w:line="240" w:lineRule="auto"/>
        <w:textAlignment w:val="auto"/>
        <w:rPr>
          <w:rFonts w:hint="eastAsia" w:ascii="仿宋" w:hAnsi="仿宋" w:eastAsia="仿宋" w:cs="仿宋"/>
          <w:spacing w:val="4"/>
          <w:sz w:val="30"/>
          <w:szCs w:val="30"/>
        </w:rPr>
      </w:pPr>
      <w:r>
        <w:rPr>
          <w:rFonts w:hint="eastAsia" w:ascii="仿宋" w:hAnsi="仿宋" w:eastAsia="仿宋" w:cs="仿宋"/>
          <w:spacing w:val="4"/>
          <w:sz w:val="30"/>
          <w:szCs w:val="30"/>
        </w:rPr>
        <w:t>2、我院按时发放干警的工资并及时核定各项保险并缴纳；</w:t>
      </w:r>
    </w:p>
    <w:p>
      <w:pPr>
        <w:keepNext w:val="0"/>
        <w:keepLines w:val="0"/>
        <w:pageBreakBefore w:val="0"/>
        <w:widowControl/>
        <w:kinsoku/>
        <w:wordWrap/>
        <w:overflowPunct/>
        <w:autoSpaceDE/>
        <w:autoSpaceDN/>
        <w:bidi w:val="0"/>
        <w:adjustRightInd/>
        <w:snapToGrid/>
        <w:spacing w:before="240" w:after="240" w:line="240" w:lineRule="auto"/>
        <w:textAlignment w:val="auto"/>
        <w:rPr>
          <w:rFonts w:hint="eastAsia" w:ascii="仿宋" w:hAnsi="仿宋" w:eastAsia="仿宋" w:cs="仿宋"/>
          <w:spacing w:val="4"/>
          <w:sz w:val="30"/>
          <w:szCs w:val="30"/>
        </w:rPr>
      </w:pPr>
      <w:r>
        <w:rPr>
          <w:rFonts w:hint="eastAsia" w:ascii="仿宋" w:hAnsi="仿宋" w:eastAsia="仿宋" w:cs="仿宋"/>
          <w:spacing w:val="4"/>
          <w:sz w:val="30"/>
          <w:szCs w:val="30"/>
        </w:rPr>
        <w:t>3、及时列支每笔按规定的支出；</w:t>
      </w:r>
    </w:p>
    <w:p>
      <w:pPr>
        <w:keepNext w:val="0"/>
        <w:keepLines w:val="0"/>
        <w:pageBreakBefore w:val="0"/>
        <w:widowControl/>
        <w:kinsoku/>
        <w:wordWrap/>
        <w:overflowPunct/>
        <w:autoSpaceDE/>
        <w:autoSpaceDN/>
        <w:bidi w:val="0"/>
        <w:adjustRightInd/>
        <w:snapToGrid/>
        <w:spacing w:before="240" w:after="240" w:line="240" w:lineRule="auto"/>
        <w:textAlignment w:val="auto"/>
        <w:rPr>
          <w:rFonts w:hint="eastAsia" w:ascii="仿宋" w:hAnsi="仿宋" w:eastAsia="仿宋" w:cs="仿宋"/>
          <w:spacing w:val="4"/>
          <w:sz w:val="30"/>
          <w:szCs w:val="30"/>
        </w:rPr>
      </w:pPr>
      <w:r>
        <w:rPr>
          <w:rFonts w:hint="eastAsia" w:ascii="仿宋" w:hAnsi="仿宋" w:eastAsia="仿宋" w:cs="仿宋"/>
          <w:spacing w:val="4"/>
          <w:sz w:val="30"/>
          <w:szCs w:val="30"/>
        </w:rPr>
        <w:t>4、与各部门及时沟通做好用款计划，及时与财政厅请款；</w:t>
      </w:r>
    </w:p>
    <w:p>
      <w:pPr>
        <w:keepNext w:val="0"/>
        <w:keepLines w:val="0"/>
        <w:pageBreakBefore w:val="0"/>
        <w:widowControl/>
        <w:kinsoku/>
        <w:wordWrap/>
        <w:overflowPunct/>
        <w:autoSpaceDE/>
        <w:autoSpaceDN/>
        <w:bidi w:val="0"/>
        <w:adjustRightInd/>
        <w:snapToGrid/>
        <w:spacing w:before="240" w:after="240" w:line="240" w:lineRule="auto"/>
        <w:textAlignment w:val="auto"/>
        <w:rPr>
          <w:rFonts w:hint="eastAsia" w:ascii="仿宋" w:hAnsi="仿宋" w:eastAsia="仿宋" w:cs="仿宋"/>
          <w:spacing w:val="4"/>
          <w:sz w:val="30"/>
          <w:szCs w:val="30"/>
        </w:rPr>
      </w:pPr>
      <w:r>
        <w:rPr>
          <w:rFonts w:hint="eastAsia" w:ascii="仿宋" w:hAnsi="仿宋" w:eastAsia="仿宋" w:cs="仿宋"/>
          <w:spacing w:val="4"/>
          <w:sz w:val="30"/>
          <w:szCs w:val="30"/>
        </w:rPr>
        <w:t>5、按规定报送资产月报及固定资产的录入及报送；</w:t>
      </w:r>
    </w:p>
    <w:p>
      <w:pPr>
        <w:keepNext w:val="0"/>
        <w:keepLines w:val="0"/>
        <w:pageBreakBefore w:val="0"/>
        <w:widowControl/>
        <w:kinsoku/>
        <w:wordWrap/>
        <w:overflowPunct/>
        <w:autoSpaceDE/>
        <w:autoSpaceDN/>
        <w:bidi w:val="0"/>
        <w:adjustRightInd/>
        <w:snapToGrid/>
        <w:spacing w:before="240" w:after="240" w:line="240" w:lineRule="auto"/>
        <w:textAlignment w:val="auto"/>
        <w:rPr>
          <w:rFonts w:hint="eastAsia" w:ascii="仿宋" w:hAnsi="仿宋" w:eastAsia="仿宋" w:cs="仿宋"/>
          <w:spacing w:val="4"/>
          <w:sz w:val="30"/>
          <w:szCs w:val="30"/>
        </w:rPr>
      </w:pPr>
      <w:r>
        <w:rPr>
          <w:rFonts w:hint="eastAsia" w:ascii="仿宋" w:hAnsi="仿宋" w:eastAsia="仿宋" w:cs="仿宋"/>
          <w:spacing w:val="4"/>
          <w:sz w:val="30"/>
          <w:szCs w:val="30"/>
          <w:lang w:val="en-US" w:eastAsia="zh-CN"/>
        </w:rPr>
        <w:t>6</w:t>
      </w:r>
      <w:r>
        <w:rPr>
          <w:rFonts w:hint="eastAsia" w:ascii="仿宋" w:hAnsi="仿宋" w:eastAsia="仿宋" w:cs="仿宋"/>
          <w:spacing w:val="4"/>
          <w:sz w:val="30"/>
          <w:szCs w:val="30"/>
        </w:rPr>
        <w:t>、按时做好每月的账务处理；</w:t>
      </w:r>
    </w:p>
    <w:p>
      <w:pPr>
        <w:keepNext w:val="0"/>
        <w:keepLines w:val="0"/>
        <w:pageBreakBefore w:val="0"/>
        <w:widowControl/>
        <w:kinsoku/>
        <w:wordWrap/>
        <w:overflowPunct/>
        <w:autoSpaceDE/>
        <w:autoSpaceDN/>
        <w:bidi w:val="0"/>
        <w:adjustRightInd/>
        <w:snapToGrid/>
        <w:spacing w:before="240" w:after="240" w:line="240" w:lineRule="auto"/>
        <w:textAlignment w:val="auto"/>
        <w:rPr>
          <w:rFonts w:hint="eastAsia" w:ascii="仿宋" w:hAnsi="仿宋" w:eastAsia="仿宋" w:cs="仿宋"/>
          <w:spacing w:val="4"/>
          <w:sz w:val="30"/>
          <w:szCs w:val="30"/>
        </w:rPr>
      </w:pPr>
      <w:r>
        <w:rPr>
          <w:rFonts w:hint="eastAsia" w:ascii="仿宋" w:hAnsi="仿宋" w:eastAsia="仿宋" w:cs="仿宋"/>
          <w:spacing w:val="4"/>
          <w:sz w:val="30"/>
          <w:szCs w:val="30"/>
          <w:lang w:val="en-US" w:eastAsia="zh-CN"/>
        </w:rPr>
        <w:t>7</w:t>
      </w:r>
      <w:r>
        <w:rPr>
          <w:rFonts w:hint="eastAsia" w:ascii="仿宋" w:hAnsi="仿宋" w:eastAsia="仿宋" w:cs="仿宋"/>
          <w:spacing w:val="4"/>
          <w:sz w:val="30"/>
          <w:szCs w:val="30"/>
        </w:rPr>
        <w:t>、及时编报年度决算，上报财政厅系统并在相应时间节点公开；</w:t>
      </w:r>
    </w:p>
    <w:p>
      <w:pPr>
        <w:keepNext w:val="0"/>
        <w:keepLines w:val="0"/>
        <w:pageBreakBefore w:val="0"/>
        <w:widowControl/>
        <w:kinsoku/>
        <w:wordWrap/>
        <w:overflowPunct/>
        <w:autoSpaceDE/>
        <w:autoSpaceDN/>
        <w:bidi w:val="0"/>
        <w:adjustRightInd/>
        <w:snapToGrid/>
        <w:spacing w:before="240" w:after="240" w:line="240" w:lineRule="auto"/>
        <w:textAlignment w:val="auto"/>
        <w:rPr>
          <w:rFonts w:hint="eastAsia" w:ascii="仿宋" w:hAnsi="仿宋" w:eastAsia="仿宋" w:cs="仿宋"/>
          <w:spacing w:val="4"/>
          <w:sz w:val="30"/>
          <w:szCs w:val="30"/>
        </w:rPr>
      </w:pPr>
      <w:r>
        <w:rPr>
          <w:rFonts w:hint="eastAsia" w:ascii="仿宋" w:hAnsi="仿宋" w:eastAsia="仿宋" w:cs="仿宋"/>
          <w:spacing w:val="4"/>
          <w:sz w:val="30"/>
          <w:szCs w:val="30"/>
          <w:lang w:val="en-US" w:eastAsia="zh-CN"/>
        </w:rPr>
        <w:t>9、</w:t>
      </w:r>
      <w:r>
        <w:rPr>
          <w:rFonts w:hint="eastAsia" w:ascii="仿宋" w:hAnsi="仿宋" w:eastAsia="仿宋" w:cs="仿宋"/>
          <w:spacing w:val="4"/>
          <w:sz w:val="30"/>
          <w:szCs w:val="30"/>
        </w:rPr>
        <w:t>按照财政厅要求及时编报及报送预算，并在相应时间节点公开；</w:t>
      </w:r>
    </w:p>
    <w:p>
      <w:pPr>
        <w:keepNext w:val="0"/>
        <w:keepLines w:val="0"/>
        <w:pageBreakBefore w:val="0"/>
        <w:widowControl/>
        <w:kinsoku/>
        <w:wordWrap/>
        <w:overflowPunct/>
        <w:autoSpaceDE/>
        <w:autoSpaceDN/>
        <w:bidi w:val="0"/>
        <w:adjustRightInd/>
        <w:snapToGrid/>
        <w:spacing w:before="240" w:after="240" w:line="240" w:lineRule="auto"/>
        <w:textAlignment w:val="auto"/>
        <w:rPr>
          <w:rFonts w:hint="eastAsia" w:ascii="仿宋" w:hAnsi="仿宋" w:eastAsia="仿宋" w:cs="仿宋"/>
          <w:spacing w:val="4"/>
          <w:sz w:val="30"/>
          <w:szCs w:val="30"/>
        </w:rPr>
      </w:pPr>
      <w:r>
        <w:rPr>
          <w:rFonts w:hint="eastAsia" w:ascii="仿宋" w:hAnsi="仿宋" w:eastAsia="仿宋" w:cs="仿宋"/>
          <w:spacing w:val="4"/>
          <w:sz w:val="30"/>
          <w:szCs w:val="30"/>
          <w:lang w:val="en-US" w:eastAsia="zh-CN"/>
        </w:rPr>
        <w:t>10、</w:t>
      </w:r>
      <w:r>
        <w:rPr>
          <w:rFonts w:hint="eastAsia" w:ascii="仿宋" w:hAnsi="仿宋" w:eastAsia="仿宋" w:cs="仿宋"/>
          <w:spacing w:val="4"/>
          <w:sz w:val="30"/>
          <w:szCs w:val="30"/>
        </w:rPr>
        <w:t>编报</w:t>
      </w:r>
      <w:r>
        <w:rPr>
          <w:rFonts w:hint="eastAsia" w:ascii="仿宋" w:hAnsi="仿宋" w:eastAsia="仿宋" w:cs="仿宋"/>
          <w:spacing w:val="4"/>
          <w:sz w:val="30"/>
          <w:szCs w:val="30"/>
          <w:lang w:val="en-US" w:eastAsia="zh-CN"/>
        </w:rPr>
        <w:t>一般性支出系统、</w:t>
      </w:r>
      <w:r>
        <w:rPr>
          <w:rFonts w:hint="eastAsia" w:ascii="仿宋" w:hAnsi="仿宋" w:eastAsia="仿宋" w:cs="仿宋"/>
          <w:spacing w:val="4"/>
          <w:sz w:val="30"/>
          <w:szCs w:val="30"/>
        </w:rPr>
        <w:t>政府财务报告及上报、编报内控系统及上报、编制资产年报及上报、编报政法报表和报告及上报。</w:t>
      </w:r>
    </w:p>
    <w:p>
      <w:pPr>
        <w:pStyle w:val="5"/>
        <w:keepNext w:val="0"/>
        <w:keepLines w:val="0"/>
        <w:widowControl/>
        <w:spacing w:before="0" w:after="0" w:line="360" w:lineRule="auto"/>
        <w:ind w:left="0" w:right="0"/>
        <w:jc w:val="center"/>
        <w:rPr>
          <w:rFonts w:ascii="Times New Roman" w:hAnsi="Times New Roman" w:eastAsia="Times New Roman" w:cs="Times New Roman"/>
          <w:b/>
          <w:bCs/>
          <w:kern w:val="0"/>
          <w:sz w:val="36"/>
          <w:szCs w:val="36"/>
        </w:rPr>
      </w:pPr>
      <w:r>
        <w:rPr>
          <w:rFonts w:ascii="方正小标宋简体" w:hAnsi="方正小标宋简体" w:eastAsia="方正小标宋简体" w:cs="方正小标宋简体"/>
          <w:kern w:val="0"/>
          <w:sz w:val="36"/>
          <w:szCs w:val="36"/>
        </w:rPr>
        <w:t>第二部分</w:t>
      </w:r>
      <w:r>
        <w:rPr>
          <w:rFonts w:ascii="Times New Roman" w:hAnsi="Times New Roman" w:eastAsia="Times New Roman" w:cs="Times New Roman"/>
          <w:kern w:val="0"/>
          <w:sz w:val="36"/>
          <w:szCs w:val="36"/>
        </w:rPr>
        <w:t> </w:t>
      </w:r>
      <w:r>
        <w:rPr>
          <w:rFonts w:ascii="方正小标宋简体" w:hAnsi="方正小标宋简体" w:eastAsia="方正小标宋简体" w:cs="方正小标宋简体"/>
          <w:b w:val="0"/>
          <w:bCs w:val="0"/>
          <w:kern w:val="0"/>
          <w:sz w:val="36"/>
          <w:szCs w:val="36"/>
        </w:rPr>
        <w:t xml:space="preserve"> </w:t>
      </w:r>
      <w:r>
        <w:rPr>
          <w:rFonts w:ascii="方正小标宋简体" w:hAnsi="方正小标宋简体" w:eastAsia="方正小标宋简体" w:cs="方正小标宋简体"/>
          <w:kern w:val="0"/>
          <w:sz w:val="36"/>
          <w:szCs w:val="36"/>
        </w:rPr>
        <w:t>部门（单位）决算情况说明</w:t>
      </w:r>
    </w:p>
    <w:p>
      <w:pPr>
        <w:pStyle w:val="30"/>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一、收入支出决算总体情况说明</w:t>
      </w:r>
    </w:p>
    <w:p>
      <w:pPr>
        <w:pStyle w:val="30"/>
        <w:widowControl/>
        <w:spacing w:before="240" w:after="240" w:line="560" w:lineRule="atLeast"/>
        <w:ind w:firstLine="640"/>
        <w:jc w:val="left"/>
        <w:rPr>
          <w:rFonts w:ascii="Times New Roman" w:hAnsi="Times New Roman" w:eastAsia="Times New Roman" w:cs="Times New Roman"/>
          <w:color w:val="auto"/>
          <w:kern w:val="0"/>
          <w:sz w:val="24"/>
          <w:u w:val="none"/>
        </w:rPr>
      </w:pPr>
      <w:r>
        <w:rPr>
          <w:rFonts w:ascii="仿宋" w:hAnsi="仿宋" w:eastAsia="仿宋" w:cs="仿宋"/>
          <w:kern w:val="0"/>
          <w:sz w:val="32"/>
          <w:szCs w:val="32"/>
        </w:rPr>
        <w:t xml:space="preserve">化德县人民检察院 </w:t>
      </w:r>
      <w:r>
        <w:rPr>
          <w:rFonts w:eastAsia="Times New Roman"/>
          <w:kern w:val="0"/>
          <w:sz w:val="32"/>
          <w:szCs w:val="32"/>
          <w:lang w:eastAsia="en-US"/>
        </w:rPr>
        <w:t>2025</w:t>
      </w:r>
      <w:r>
        <w:rPr>
          <w:rFonts w:ascii="仿宋" w:hAnsi="仿宋" w:eastAsia="仿宋" w:cs="仿宋"/>
          <w:kern w:val="0"/>
          <w:sz w:val="32"/>
          <w:szCs w:val="32"/>
        </w:rPr>
        <w:t>年度收入、支出决算总计均为</w:t>
      </w:r>
      <w:r>
        <w:rPr>
          <w:rFonts w:eastAsia="Times New Roman"/>
          <w:kern w:val="0"/>
          <w:sz w:val="32"/>
          <w:szCs w:val="32"/>
          <w:u w:val="single"/>
          <w:lang w:eastAsia="en-US"/>
        </w:rPr>
        <w:t xml:space="preserve"> </w:t>
      </w:r>
      <w:r>
        <w:rPr>
          <w:rFonts w:eastAsia="Times New Roman"/>
          <w:kern w:val="0"/>
          <w:sz w:val="32"/>
          <w:szCs w:val="32"/>
          <w:u w:val="none"/>
          <w:lang w:eastAsia="en-US"/>
        </w:rPr>
        <w:t>1081.12</w:t>
      </w:r>
      <w:r>
        <w:rPr>
          <w:rFonts w:ascii="仿宋" w:hAnsi="仿宋" w:eastAsia="仿宋" w:cs="仿宋"/>
          <w:kern w:val="0"/>
          <w:sz w:val="32"/>
          <w:szCs w:val="32"/>
          <w:u w:val="none"/>
        </w:rPr>
        <w:t>万元。与年初预算相比，收、支总计各减少</w:t>
      </w:r>
      <w:r>
        <w:rPr>
          <w:rFonts w:hint="eastAsia" w:eastAsia="宋体"/>
          <w:kern w:val="0"/>
          <w:sz w:val="32"/>
          <w:szCs w:val="32"/>
          <w:u w:val="none"/>
          <w:lang w:val="en-US" w:eastAsia="zh-CN"/>
        </w:rPr>
        <w:t>69.51</w:t>
      </w:r>
      <w:r>
        <w:rPr>
          <w:rFonts w:ascii="仿宋" w:hAnsi="仿宋" w:eastAsia="仿宋" w:cs="仿宋"/>
          <w:kern w:val="0"/>
          <w:sz w:val="32"/>
          <w:szCs w:val="32"/>
          <w:u w:val="none"/>
        </w:rPr>
        <w:t>万元，下降</w:t>
      </w:r>
      <w:r>
        <w:rPr>
          <w:rFonts w:hint="eastAsia" w:eastAsia="宋体"/>
          <w:kern w:val="0"/>
          <w:sz w:val="32"/>
          <w:szCs w:val="32"/>
          <w:u w:val="none"/>
          <w:lang w:val="en-US" w:eastAsia="zh-CN"/>
        </w:rPr>
        <w:t>6.87</w:t>
      </w:r>
      <w:r>
        <w:rPr>
          <w:rFonts w:ascii="仿宋" w:hAnsi="仿宋" w:eastAsia="仿宋" w:cs="仿宋"/>
          <w:kern w:val="0"/>
          <w:sz w:val="32"/>
          <w:szCs w:val="32"/>
          <w:u w:val="none"/>
          <w:lang w:eastAsia="en-US"/>
        </w:rPr>
        <w:t>%</w:t>
      </w:r>
      <w:r>
        <w:rPr>
          <w:rFonts w:ascii="仿宋" w:hAnsi="仿宋" w:eastAsia="仿宋" w:cs="仿宋"/>
          <w:kern w:val="0"/>
          <w:sz w:val="32"/>
          <w:szCs w:val="32"/>
          <w:u w:val="none"/>
        </w:rPr>
        <w:t>，变动原因：</w:t>
      </w:r>
      <w:r>
        <w:rPr>
          <w:rFonts w:hint="eastAsia" w:ascii="仿宋" w:hAnsi="仿宋" w:eastAsia="仿宋" w:cs="仿宋"/>
          <w:kern w:val="0"/>
          <w:sz w:val="32"/>
          <w:szCs w:val="32"/>
          <w:u w:val="none"/>
          <w:lang w:eastAsia="zh-CN"/>
        </w:rPr>
        <w:t>因人员变动，各项保险与工</w:t>
      </w:r>
      <w:r>
        <w:rPr>
          <w:rFonts w:hint="eastAsia" w:ascii="仿宋" w:hAnsi="仿宋" w:eastAsia="仿宋" w:cs="仿宋"/>
          <w:kern w:val="0"/>
          <w:sz w:val="32"/>
          <w:szCs w:val="32"/>
          <w:lang w:eastAsia="zh-CN"/>
        </w:rPr>
        <w:t>资有所下降</w:t>
      </w:r>
      <w:r>
        <w:rPr>
          <w:rFonts w:ascii="仿宋" w:hAnsi="仿宋" w:eastAsia="仿宋" w:cs="仿宋"/>
          <w:kern w:val="0"/>
          <w:sz w:val="32"/>
          <w:szCs w:val="32"/>
        </w:rPr>
        <w:t>；</w:t>
      </w:r>
      <w:r>
        <w:rPr>
          <w:rFonts w:ascii="仿宋" w:hAnsi="仿宋" w:eastAsia="仿宋" w:cs="仿宋"/>
          <w:color w:val="auto"/>
          <w:kern w:val="0"/>
          <w:sz w:val="32"/>
          <w:szCs w:val="32"/>
        </w:rPr>
        <w:t>与上年决算相比，收、支总计各减少</w:t>
      </w:r>
      <w:r>
        <w:rPr>
          <w:rFonts w:eastAsia="Times New Roman"/>
          <w:color w:val="auto"/>
          <w:kern w:val="0"/>
          <w:sz w:val="32"/>
          <w:szCs w:val="32"/>
          <w:u w:val="none"/>
          <w:lang w:eastAsia="en-US"/>
        </w:rPr>
        <w:t>60.08</w:t>
      </w:r>
      <w:r>
        <w:rPr>
          <w:rFonts w:ascii="仿宋" w:hAnsi="仿宋" w:eastAsia="仿宋" w:cs="仿宋"/>
          <w:color w:val="auto"/>
          <w:kern w:val="0"/>
          <w:sz w:val="32"/>
          <w:szCs w:val="32"/>
          <w:u w:val="none"/>
        </w:rPr>
        <w:t>万元，下降</w:t>
      </w:r>
      <w:r>
        <w:rPr>
          <w:rFonts w:eastAsia="Times New Roman"/>
          <w:color w:val="auto"/>
          <w:kern w:val="0"/>
          <w:sz w:val="32"/>
          <w:szCs w:val="32"/>
          <w:u w:val="none"/>
          <w:lang w:eastAsia="en-US"/>
        </w:rPr>
        <w:t>5.2</w:t>
      </w:r>
      <w:r>
        <w:rPr>
          <w:rFonts w:hint="eastAsia" w:eastAsia="宋体"/>
          <w:color w:val="auto"/>
          <w:kern w:val="0"/>
          <w:sz w:val="32"/>
          <w:szCs w:val="32"/>
          <w:u w:val="none"/>
          <w:lang w:val="en-US" w:eastAsia="zh-CN"/>
        </w:rPr>
        <w:t>5</w:t>
      </w:r>
      <w:r>
        <w:rPr>
          <w:rFonts w:ascii="仿宋" w:hAnsi="仿宋" w:eastAsia="仿宋" w:cs="仿宋"/>
          <w:color w:val="auto"/>
          <w:kern w:val="0"/>
          <w:sz w:val="32"/>
          <w:szCs w:val="32"/>
          <w:u w:val="none"/>
          <w:lang w:eastAsia="en-US"/>
        </w:rPr>
        <w:t>%</w:t>
      </w:r>
      <w:r>
        <w:rPr>
          <w:rFonts w:ascii="仿宋" w:hAnsi="仿宋" w:eastAsia="仿宋" w:cs="仿宋"/>
          <w:color w:val="auto"/>
          <w:kern w:val="0"/>
          <w:sz w:val="32"/>
          <w:szCs w:val="32"/>
          <w:u w:val="none"/>
        </w:rPr>
        <w:t>。其中：</w:t>
      </w:r>
    </w:p>
    <w:p>
      <w:pPr>
        <w:pStyle w:val="30"/>
        <w:widowControl/>
        <w:spacing w:before="240" w:after="240" w:line="560" w:lineRule="atLeast"/>
        <w:ind w:firstLine="643"/>
        <w:jc w:val="left"/>
        <w:rPr>
          <w:rFonts w:ascii="Times New Roman" w:hAnsi="Times New Roman" w:eastAsia="Times New Roman" w:cs="Times New Roman"/>
          <w:kern w:val="0"/>
          <w:sz w:val="24"/>
          <w:u w:val="none"/>
        </w:rPr>
      </w:pPr>
      <w:r>
        <w:rPr>
          <w:rFonts w:ascii="楷体" w:hAnsi="楷体" w:eastAsia="楷体" w:cs="楷体"/>
          <w:b/>
          <w:bCs/>
          <w:kern w:val="0"/>
          <w:sz w:val="32"/>
          <w:szCs w:val="32"/>
        </w:rPr>
        <w:t>（一）收入决算总</w:t>
      </w:r>
      <w:r>
        <w:rPr>
          <w:rFonts w:ascii="楷体" w:hAnsi="楷体" w:eastAsia="楷体" w:cs="楷体"/>
          <w:b/>
          <w:bCs/>
          <w:kern w:val="0"/>
          <w:sz w:val="32"/>
          <w:szCs w:val="32"/>
          <w:u w:val="none"/>
        </w:rPr>
        <w:t>计</w:t>
      </w:r>
      <w:r>
        <w:rPr>
          <w:rFonts w:eastAsia="Times New Roman"/>
          <w:b/>
          <w:bCs/>
          <w:kern w:val="0"/>
          <w:sz w:val="32"/>
          <w:szCs w:val="32"/>
          <w:u w:val="none"/>
          <w:lang w:eastAsia="en-US"/>
        </w:rPr>
        <w:t xml:space="preserve"> 1081.12</w:t>
      </w:r>
      <w:r>
        <w:rPr>
          <w:rFonts w:ascii="楷体" w:hAnsi="楷体" w:eastAsia="楷体" w:cs="楷体"/>
          <w:b/>
          <w:bCs/>
          <w:kern w:val="0"/>
          <w:sz w:val="32"/>
          <w:szCs w:val="32"/>
          <w:u w:val="none"/>
        </w:rPr>
        <w:t>万元。包括：</w:t>
      </w:r>
    </w:p>
    <w:p>
      <w:pPr>
        <w:pStyle w:val="30"/>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u w:val="none"/>
          <w:lang w:eastAsia="en-US"/>
        </w:rPr>
        <w:t>1</w:t>
      </w:r>
      <w:r>
        <w:rPr>
          <w:rFonts w:ascii="仿宋" w:hAnsi="仿宋" w:eastAsia="仿宋" w:cs="仿宋"/>
          <w:kern w:val="0"/>
          <w:sz w:val="32"/>
          <w:szCs w:val="32"/>
          <w:u w:val="none"/>
          <w:lang w:eastAsia="en-US"/>
        </w:rPr>
        <w:t>.</w:t>
      </w:r>
      <w:r>
        <w:rPr>
          <w:rFonts w:ascii="仿宋" w:hAnsi="仿宋" w:eastAsia="仿宋" w:cs="仿宋"/>
          <w:kern w:val="0"/>
          <w:sz w:val="32"/>
          <w:szCs w:val="32"/>
          <w:u w:val="none"/>
        </w:rPr>
        <w:t>本年收入决算合计</w:t>
      </w:r>
      <w:r>
        <w:rPr>
          <w:rFonts w:eastAsia="Times New Roman"/>
          <w:kern w:val="0"/>
          <w:sz w:val="32"/>
          <w:szCs w:val="32"/>
          <w:u w:val="none"/>
          <w:lang w:eastAsia="en-US"/>
        </w:rPr>
        <w:t xml:space="preserve"> 1081.12</w:t>
      </w:r>
      <w:r>
        <w:rPr>
          <w:rFonts w:ascii="仿宋" w:hAnsi="仿宋" w:eastAsia="仿宋" w:cs="仿宋"/>
          <w:kern w:val="0"/>
          <w:sz w:val="32"/>
          <w:szCs w:val="32"/>
          <w:u w:val="none"/>
        </w:rPr>
        <w:t>万元。与上年决算相比，减少</w:t>
      </w:r>
      <w:r>
        <w:rPr>
          <w:rFonts w:eastAsia="Times New Roman"/>
          <w:kern w:val="0"/>
          <w:sz w:val="32"/>
          <w:szCs w:val="32"/>
          <w:u w:val="none"/>
          <w:lang w:eastAsia="en-US"/>
        </w:rPr>
        <w:t>60.08</w:t>
      </w:r>
      <w:r>
        <w:rPr>
          <w:rFonts w:ascii="仿宋" w:hAnsi="仿宋" w:eastAsia="仿宋" w:cs="仿宋"/>
          <w:kern w:val="0"/>
          <w:sz w:val="32"/>
          <w:szCs w:val="32"/>
          <w:u w:val="none"/>
        </w:rPr>
        <w:t>万元，下降</w:t>
      </w:r>
      <w:r>
        <w:rPr>
          <w:rFonts w:eastAsia="Times New Roman"/>
          <w:kern w:val="0"/>
          <w:sz w:val="32"/>
          <w:szCs w:val="32"/>
          <w:u w:val="none"/>
          <w:lang w:eastAsia="en-US"/>
        </w:rPr>
        <w:t>5.26</w:t>
      </w:r>
      <w:r>
        <w:rPr>
          <w:rFonts w:ascii="仿宋" w:hAnsi="仿宋" w:eastAsia="仿宋" w:cs="仿宋"/>
          <w:kern w:val="0"/>
          <w:sz w:val="32"/>
          <w:szCs w:val="32"/>
          <w:u w:val="none"/>
          <w:lang w:eastAsia="en-US"/>
        </w:rPr>
        <w:t>%</w:t>
      </w:r>
      <w:r>
        <w:rPr>
          <w:rFonts w:ascii="仿宋" w:hAnsi="仿宋" w:eastAsia="仿宋" w:cs="仿宋"/>
          <w:kern w:val="0"/>
          <w:sz w:val="32"/>
          <w:szCs w:val="32"/>
          <w:u w:val="none"/>
        </w:rPr>
        <w:t>，</w:t>
      </w:r>
      <w:r>
        <w:rPr>
          <w:rFonts w:ascii="仿宋" w:hAnsi="仿宋" w:eastAsia="仿宋" w:cs="仿宋"/>
          <w:kern w:val="0"/>
          <w:sz w:val="32"/>
          <w:szCs w:val="32"/>
        </w:rPr>
        <w:t>变动原因：</w:t>
      </w:r>
      <w:r>
        <w:rPr>
          <w:rFonts w:hint="eastAsia" w:ascii="仿宋" w:hAnsi="仿宋" w:eastAsia="仿宋" w:cs="仿宋"/>
          <w:kern w:val="0"/>
          <w:sz w:val="32"/>
          <w:szCs w:val="32"/>
          <w:lang w:eastAsia="zh-CN"/>
        </w:rPr>
        <w:t>因有人员退休，新考录人员为实习工资，各项保险与工资有所下降</w:t>
      </w:r>
      <w:r>
        <w:rPr>
          <w:rFonts w:ascii="仿宋" w:hAnsi="仿宋" w:eastAsia="仿宋" w:cs="仿宋"/>
          <w:kern w:val="0"/>
          <w:sz w:val="32"/>
          <w:szCs w:val="32"/>
        </w:rPr>
        <w:t>。</w:t>
      </w:r>
    </w:p>
    <w:p>
      <w:pPr>
        <w:pStyle w:val="30"/>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2</w:t>
      </w:r>
      <w:r>
        <w:rPr>
          <w:rFonts w:ascii="仿宋" w:hAnsi="仿宋" w:eastAsia="仿宋" w:cs="仿宋"/>
          <w:kern w:val="0"/>
          <w:sz w:val="32"/>
          <w:szCs w:val="32"/>
          <w:lang w:eastAsia="en-US"/>
        </w:rPr>
        <w:t>.</w:t>
      </w:r>
      <w:r>
        <w:rPr>
          <w:rFonts w:ascii="仿宋" w:hAnsi="仿宋" w:eastAsia="仿宋" w:cs="仿宋"/>
          <w:kern w:val="0"/>
          <w:sz w:val="32"/>
          <w:szCs w:val="32"/>
        </w:rPr>
        <w:t>使用非财政拨款结</w:t>
      </w:r>
      <w:r>
        <w:rPr>
          <w:rFonts w:ascii="仿宋" w:hAnsi="仿宋" w:eastAsia="仿宋" w:cs="仿宋"/>
          <w:kern w:val="0"/>
          <w:sz w:val="32"/>
          <w:szCs w:val="32"/>
          <w:u w:val="none"/>
        </w:rPr>
        <w:t>余（含专用结余）</w:t>
      </w:r>
      <w:r>
        <w:rPr>
          <w:rFonts w:eastAsia="Times New Roman"/>
          <w:kern w:val="0"/>
          <w:sz w:val="32"/>
          <w:szCs w:val="32"/>
          <w:u w:val="none"/>
          <w:lang w:eastAsia="en-US"/>
        </w:rPr>
        <w:t xml:space="preserve"> 0</w:t>
      </w:r>
      <w:r>
        <w:rPr>
          <w:rFonts w:ascii="仿宋" w:hAnsi="仿宋" w:eastAsia="仿宋" w:cs="仿宋"/>
          <w:kern w:val="0"/>
          <w:sz w:val="32"/>
          <w:szCs w:val="32"/>
          <w:u w:val="none"/>
        </w:rPr>
        <w:t>万元。与上年决算相比，增加</w:t>
      </w:r>
      <w:r>
        <w:rPr>
          <w:rFonts w:eastAsia="Times New Roman"/>
          <w:kern w:val="0"/>
          <w:sz w:val="32"/>
          <w:szCs w:val="32"/>
          <w:u w:val="none"/>
          <w:lang w:eastAsia="en-US"/>
        </w:rPr>
        <w:t>0</w:t>
      </w:r>
      <w:r>
        <w:rPr>
          <w:rFonts w:ascii="仿宋" w:hAnsi="仿宋" w:eastAsia="仿宋" w:cs="仿宋"/>
          <w:kern w:val="0"/>
          <w:sz w:val="32"/>
          <w:szCs w:val="32"/>
          <w:u w:val="none"/>
        </w:rPr>
        <w:t>万元，增长</w:t>
      </w:r>
      <w:r>
        <w:rPr>
          <w:rFonts w:eastAsia="Times New Roman"/>
          <w:kern w:val="0"/>
          <w:sz w:val="32"/>
          <w:szCs w:val="32"/>
          <w:u w:val="none"/>
          <w:lang w:eastAsia="en-US"/>
        </w:rPr>
        <w:t>0</w:t>
      </w:r>
      <w:r>
        <w:rPr>
          <w:rFonts w:ascii="仿宋" w:hAnsi="仿宋" w:eastAsia="仿宋" w:cs="仿宋"/>
          <w:kern w:val="0"/>
          <w:sz w:val="32"/>
          <w:szCs w:val="32"/>
          <w:u w:val="none"/>
          <w:lang w:eastAsia="en-US"/>
        </w:rPr>
        <w:t>%</w:t>
      </w:r>
      <w:r>
        <w:rPr>
          <w:rFonts w:ascii="仿宋" w:hAnsi="仿宋" w:eastAsia="仿宋" w:cs="仿宋"/>
          <w:kern w:val="0"/>
          <w:sz w:val="32"/>
          <w:szCs w:val="32"/>
          <w:u w:val="none"/>
        </w:rPr>
        <w:t>，</w:t>
      </w:r>
      <w:r>
        <w:rPr>
          <w:rFonts w:ascii="仿宋" w:hAnsi="仿宋" w:eastAsia="仿宋" w:cs="仿宋"/>
          <w:kern w:val="0"/>
          <w:sz w:val="32"/>
          <w:szCs w:val="32"/>
        </w:rPr>
        <w:t>变动原因：</w:t>
      </w:r>
      <w:r>
        <w:rPr>
          <w:rFonts w:hint="eastAsia" w:ascii="仿宋" w:hAnsi="仿宋" w:eastAsia="仿宋" w:cs="仿宋"/>
          <w:kern w:val="0"/>
          <w:sz w:val="32"/>
          <w:szCs w:val="32"/>
          <w:lang w:eastAsia="zh-CN"/>
        </w:rPr>
        <w:t>不存在此项内容</w:t>
      </w:r>
      <w:r>
        <w:rPr>
          <w:rFonts w:ascii="仿宋" w:hAnsi="仿宋" w:eastAsia="仿宋" w:cs="仿宋"/>
          <w:kern w:val="0"/>
          <w:sz w:val="32"/>
          <w:szCs w:val="32"/>
        </w:rPr>
        <w:t>。</w:t>
      </w:r>
    </w:p>
    <w:p>
      <w:pPr>
        <w:pStyle w:val="30"/>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3</w:t>
      </w:r>
      <w:r>
        <w:rPr>
          <w:rFonts w:ascii="仿宋" w:hAnsi="仿宋" w:eastAsia="仿宋" w:cs="仿宋"/>
          <w:kern w:val="0"/>
          <w:sz w:val="32"/>
          <w:szCs w:val="32"/>
          <w:lang w:eastAsia="en-US"/>
        </w:rPr>
        <w:t>.</w:t>
      </w:r>
      <w:r>
        <w:rPr>
          <w:rFonts w:ascii="仿宋" w:hAnsi="仿宋" w:eastAsia="仿宋" w:cs="仿宋"/>
          <w:kern w:val="0"/>
          <w:sz w:val="32"/>
          <w:szCs w:val="32"/>
        </w:rPr>
        <w:t>年初结转和结余</w:t>
      </w:r>
      <w:r>
        <w:rPr>
          <w:rFonts w:eastAsia="Times New Roman"/>
          <w:kern w:val="0"/>
          <w:sz w:val="32"/>
          <w:szCs w:val="32"/>
          <w:u w:val="none"/>
          <w:lang w:eastAsia="en-US"/>
        </w:rPr>
        <w:t xml:space="preserve"> 0</w:t>
      </w:r>
      <w:r>
        <w:rPr>
          <w:rFonts w:ascii="仿宋" w:hAnsi="仿宋" w:eastAsia="仿宋" w:cs="仿宋"/>
          <w:kern w:val="0"/>
          <w:sz w:val="32"/>
          <w:szCs w:val="32"/>
        </w:rPr>
        <w:t>万元。</w:t>
      </w:r>
      <w:r>
        <w:rPr>
          <w:rFonts w:ascii="仿宋" w:hAnsi="仿宋" w:eastAsia="仿宋" w:cs="仿宋"/>
          <w:kern w:val="0"/>
          <w:sz w:val="32"/>
          <w:szCs w:val="32"/>
          <w:u w:val="none"/>
        </w:rPr>
        <w:t>与上年决算相比，增加</w:t>
      </w:r>
      <w:r>
        <w:rPr>
          <w:rFonts w:eastAsia="Times New Roman"/>
          <w:kern w:val="0"/>
          <w:sz w:val="32"/>
          <w:szCs w:val="32"/>
          <w:u w:val="none"/>
          <w:lang w:eastAsia="en-US"/>
        </w:rPr>
        <w:t>0</w:t>
      </w:r>
      <w:r>
        <w:rPr>
          <w:rFonts w:ascii="仿宋" w:hAnsi="仿宋" w:eastAsia="仿宋" w:cs="仿宋"/>
          <w:kern w:val="0"/>
          <w:sz w:val="32"/>
          <w:szCs w:val="32"/>
          <w:u w:val="none"/>
        </w:rPr>
        <w:t>万元，增长</w:t>
      </w:r>
      <w:r>
        <w:rPr>
          <w:rFonts w:eastAsia="Times New Roman"/>
          <w:kern w:val="0"/>
          <w:sz w:val="32"/>
          <w:szCs w:val="32"/>
          <w:u w:val="none"/>
          <w:lang w:eastAsia="en-US"/>
        </w:rPr>
        <w:t>0</w:t>
      </w:r>
      <w:r>
        <w:rPr>
          <w:rFonts w:ascii="仿宋" w:hAnsi="仿宋" w:eastAsia="仿宋" w:cs="仿宋"/>
          <w:kern w:val="0"/>
          <w:sz w:val="32"/>
          <w:szCs w:val="32"/>
          <w:u w:val="none"/>
          <w:lang w:eastAsia="en-US"/>
        </w:rPr>
        <w:t>%</w:t>
      </w:r>
      <w:r>
        <w:rPr>
          <w:rFonts w:ascii="仿宋" w:hAnsi="仿宋" w:eastAsia="仿宋" w:cs="仿宋"/>
          <w:kern w:val="0"/>
          <w:sz w:val="32"/>
          <w:szCs w:val="32"/>
          <w:u w:val="none"/>
        </w:rPr>
        <w:t>，</w:t>
      </w:r>
      <w:r>
        <w:rPr>
          <w:rFonts w:ascii="仿宋" w:hAnsi="仿宋" w:eastAsia="仿宋" w:cs="仿宋"/>
          <w:kern w:val="0"/>
          <w:sz w:val="32"/>
          <w:szCs w:val="32"/>
        </w:rPr>
        <w:t>变动原因：</w:t>
      </w:r>
      <w:r>
        <w:rPr>
          <w:rFonts w:hint="eastAsia" w:ascii="仿宋" w:hAnsi="仿宋" w:eastAsia="仿宋" w:cs="仿宋"/>
          <w:kern w:val="0"/>
          <w:sz w:val="32"/>
          <w:szCs w:val="32"/>
          <w:lang w:eastAsia="zh-CN"/>
        </w:rPr>
        <w:t>不存在此项内容</w:t>
      </w:r>
      <w:r>
        <w:rPr>
          <w:rFonts w:ascii="仿宋" w:hAnsi="仿宋" w:eastAsia="仿宋" w:cs="仿宋"/>
          <w:kern w:val="0"/>
          <w:sz w:val="32"/>
          <w:szCs w:val="32"/>
        </w:rPr>
        <w:t>。</w:t>
      </w:r>
    </w:p>
    <w:p>
      <w:pPr>
        <w:pStyle w:val="30"/>
        <w:widowControl/>
        <w:spacing w:before="240" w:after="240" w:line="560" w:lineRule="atLeast"/>
        <w:ind w:firstLine="643"/>
        <w:jc w:val="left"/>
        <w:rPr>
          <w:rFonts w:ascii="Times New Roman" w:hAnsi="Times New Roman" w:eastAsia="Times New Roman" w:cs="Times New Roman"/>
          <w:kern w:val="0"/>
          <w:sz w:val="24"/>
          <w:u w:val="none"/>
        </w:rPr>
      </w:pPr>
      <w:r>
        <w:rPr>
          <w:rFonts w:ascii="楷体" w:hAnsi="楷体" w:eastAsia="楷体" w:cs="楷体"/>
          <w:b/>
          <w:bCs/>
          <w:kern w:val="0"/>
          <w:sz w:val="32"/>
          <w:szCs w:val="32"/>
        </w:rPr>
        <w:t>（二）支出决算总计</w:t>
      </w:r>
      <w:r>
        <w:rPr>
          <w:rFonts w:eastAsia="Times New Roman"/>
          <w:b/>
          <w:bCs/>
          <w:kern w:val="0"/>
          <w:sz w:val="32"/>
          <w:szCs w:val="32"/>
          <w:u w:val="none"/>
          <w:lang w:eastAsia="en-US"/>
        </w:rPr>
        <w:t xml:space="preserve"> 1081.12</w:t>
      </w:r>
      <w:r>
        <w:rPr>
          <w:rFonts w:ascii="楷体" w:hAnsi="楷体" w:eastAsia="楷体" w:cs="楷体"/>
          <w:b/>
          <w:bCs/>
          <w:kern w:val="0"/>
          <w:sz w:val="32"/>
          <w:szCs w:val="32"/>
          <w:u w:val="none"/>
        </w:rPr>
        <w:t>万元。包括：</w:t>
      </w:r>
    </w:p>
    <w:p>
      <w:pPr>
        <w:pStyle w:val="30"/>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u w:val="none"/>
          <w:lang w:eastAsia="en-US"/>
        </w:rPr>
        <w:t>1</w:t>
      </w:r>
      <w:r>
        <w:rPr>
          <w:rFonts w:ascii="仿宋" w:hAnsi="仿宋" w:eastAsia="仿宋" w:cs="仿宋"/>
          <w:kern w:val="0"/>
          <w:sz w:val="32"/>
          <w:szCs w:val="32"/>
          <w:u w:val="none"/>
          <w:lang w:eastAsia="en-US"/>
        </w:rPr>
        <w:t>.</w:t>
      </w:r>
      <w:r>
        <w:rPr>
          <w:rFonts w:ascii="仿宋" w:hAnsi="仿宋" w:eastAsia="仿宋" w:cs="仿宋"/>
          <w:kern w:val="0"/>
          <w:sz w:val="32"/>
          <w:szCs w:val="32"/>
          <w:u w:val="none"/>
        </w:rPr>
        <w:t>本年支出决算合计</w:t>
      </w:r>
      <w:r>
        <w:rPr>
          <w:rFonts w:eastAsia="Times New Roman"/>
          <w:kern w:val="0"/>
          <w:sz w:val="32"/>
          <w:szCs w:val="32"/>
          <w:u w:val="none"/>
          <w:lang w:eastAsia="en-US"/>
        </w:rPr>
        <w:t xml:space="preserve"> 1081.12</w:t>
      </w:r>
      <w:r>
        <w:rPr>
          <w:rFonts w:ascii="仿宋" w:hAnsi="仿宋" w:eastAsia="仿宋" w:cs="仿宋"/>
          <w:kern w:val="0"/>
          <w:sz w:val="32"/>
          <w:szCs w:val="32"/>
          <w:u w:val="none"/>
        </w:rPr>
        <w:t>万元。与上年决算相比，减少</w:t>
      </w:r>
      <w:r>
        <w:rPr>
          <w:rFonts w:eastAsia="Times New Roman"/>
          <w:kern w:val="0"/>
          <w:sz w:val="32"/>
          <w:szCs w:val="32"/>
          <w:u w:val="none"/>
          <w:lang w:eastAsia="en-US"/>
        </w:rPr>
        <w:t>60.08</w:t>
      </w:r>
      <w:r>
        <w:rPr>
          <w:rFonts w:ascii="仿宋" w:hAnsi="仿宋" w:eastAsia="仿宋" w:cs="仿宋"/>
          <w:kern w:val="0"/>
          <w:sz w:val="32"/>
          <w:szCs w:val="32"/>
          <w:u w:val="none"/>
        </w:rPr>
        <w:t>万元，下降</w:t>
      </w:r>
      <w:r>
        <w:rPr>
          <w:rFonts w:eastAsia="Times New Roman"/>
          <w:kern w:val="0"/>
          <w:sz w:val="32"/>
          <w:szCs w:val="32"/>
          <w:u w:val="none"/>
          <w:lang w:eastAsia="en-US"/>
        </w:rPr>
        <w:t>5.26</w:t>
      </w:r>
      <w:r>
        <w:rPr>
          <w:rFonts w:ascii="仿宋" w:hAnsi="仿宋" w:eastAsia="仿宋" w:cs="仿宋"/>
          <w:kern w:val="0"/>
          <w:sz w:val="32"/>
          <w:szCs w:val="32"/>
          <w:u w:val="none"/>
          <w:lang w:eastAsia="en-US"/>
        </w:rPr>
        <w:t>%</w:t>
      </w:r>
      <w:r>
        <w:rPr>
          <w:rFonts w:ascii="仿宋" w:hAnsi="仿宋" w:eastAsia="仿宋" w:cs="仿宋"/>
          <w:kern w:val="0"/>
          <w:sz w:val="32"/>
          <w:szCs w:val="32"/>
          <w:u w:val="none"/>
        </w:rPr>
        <w:t>，变</w:t>
      </w:r>
      <w:r>
        <w:rPr>
          <w:rFonts w:ascii="仿宋" w:hAnsi="仿宋" w:eastAsia="仿宋" w:cs="仿宋"/>
          <w:kern w:val="0"/>
          <w:sz w:val="32"/>
          <w:szCs w:val="32"/>
        </w:rPr>
        <w:t>动原因：</w:t>
      </w:r>
      <w:r>
        <w:rPr>
          <w:rFonts w:hint="eastAsia" w:ascii="仿宋" w:hAnsi="仿宋" w:eastAsia="仿宋" w:cs="仿宋"/>
          <w:kern w:val="0"/>
          <w:sz w:val="32"/>
          <w:szCs w:val="32"/>
          <w:lang w:eastAsia="zh-CN"/>
        </w:rPr>
        <w:t>因有人员退休，新考录人员为实习工资，各项保险与工资有所下降</w:t>
      </w:r>
      <w:r>
        <w:rPr>
          <w:rFonts w:ascii="仿宋" w:hAnsi="仿宋" w:eastAsia="仿宋" w:cs="仿宋"/>
          <w:kern w:val="0"/>
          <w:sz w:val="32"/>
          <w:szCs w:val="32"/>
        </w:rPr>
        <w:t>。</w:t>
      </w:r>
    </w:p>
    <w:p>
      <w:pPr>
        <w:pStyle w:val="30"/>
        <w:widowControl/>
        <w:spacing w:before="240" w:after="240" w:line="560" w:lineRule="atLeast"/>
        <w:ind w:firstLine="640"/>
        <w:jc w:val="left"/>
        <w:rPr>
          <w:rFonts w:ascii="Times New Roman" w:hAnsi="Times New Roman" w:eastAsia="Times New Roman" w:cs="Times New Roman"/>
          <w:kern w:val="0"/>
          <w:sz w:val="24"/>
          <w:u w:val="none"/>
        </w:rPr>
      </w:pPr>
      <w:r>
        <w:rPr>
          <w:rFonts w:eastAsia="Times New Roman"/>
          <w:kern w:val="0"/>
          <w:sz w:val="32"/>
          <w:szCs w:val="32"/>
          <w:lang w:eastAsia="en-US"/>
        </w:rPr>
        <w:t>2</w:t>
      </w:r>
      <w:r>
        <w:rPr>
          <w:rFonts w:ascii="仿宋" w:hAnsi="仿宋" w:eastAsia="仿宋" w:cs="仿宋"/>
          <w:kern w:val="0"/>
          <w:sz w:val="32"/>
          <w:szCs w:val="32"/>
          <w:lang w:eastAsia="en-US"/>
        </w:rPr>
        <w:t>.</w:t>
      </w:r>
      <w:r>
        <w:rPr>
          <w:rFonts w:ascii="仿宋" w:hAnsi="仿宋" w:eastAsia="仿宋" w:cs="仿宋"/>
          <w:kern w:val="0"/>
          <w:sz w:val="32"/>
          <w:szCs w:val="32"/>
        </w:rPr>
        <w:t>结余分</w:t>
      </w:r>
      <w:r>
        <w:rPr>
          <w:rFonts w:ascii="仿宋" w:hAnsi="仿宋" w:eastAsia="仿宋" w:cs="仿宋"/>
          <w:kern w:val="0"/>
          <w:sz w:val="32"/>
          <w:szCs w:val="32"/>
          <w:u w:val="none"/>
        </w:rPr>
        <w:t>配</w:t>
      </w:r>
      <w:r>
        <w:rPr>
          <w:rFonts w:eastAsia="Times New Roman"/>
          <w:kern w:val="0"/>
          <w:sz w:val="32"/>
          <w:szCs w:val="32"/>
          <w:u w:val="none"/>
          <w:lang w:eastAsia="en-US"/>
        </w:rPr>
        <w:t xml:space="preserve"> 0</w:t>
      </w:r>
      <w:r>
        <w:rPr>
          <w:rFonts w:ascii="仿宋" w:hAnsi="仿宋" w:eastAsia="仿宋" w:cs="仿宋"/>
          <w:kern w:val="0"/>
          <w:sz w:val="32"/>
          <w:szCs w:val="32"/>
          <w:u w:val="none"/>
        </w:rPr>
        <w:t>万元。结余分配事项：</w:t>
      </w:r>
      <w:r>
        <w:rPr>
          <w:rFonts w:hint="eastAsia" w:ascii="仿宋" w:hAnsi="仿宋" w:eastAsia="仿宋" w:cs="仿宋"/>
          <w:kern w:val="0"/>
          <w:sz w:val="32"/>
          <w:szCs w:val="32"/>
          <w:u w:val="none"/>
          <w:lang w:eastAsia="zh-CN"/>
        </w:rPr>
        <w:t>无</w:t>
      </w:r>
      <w:r>
        <w:rPr>
          <w:rFonts w:ascii="仿宋" w:hAnsi="仿宋" w:eastAsia="仿宋" w:cs="仿宋"/>
          <w:kern w:val="0"/>
          <w:sz w:val="32"/>
          <w:szCs w:val="32"/>
          <w:u w:val="none"/>
        </w:rPr>
        <w:t>。与上年决算相比，增加</w:t>
      </w:r>
      <w:r>
        <w:rPr>
          <w:rFonts w:eastAsia="Times New Roman"/>
          <w:kern w:val="0"/>
          <w:sz w:val="32"/>
          <w:szCs w:val="32"/>
          <w:u w:val="none"/>
          <w:lang w:eastAsia="en-US"/>
        </w:rPr>
        <w:t xml:space="preserve"> 0</w:t>
      </w:r>
      <w:r>
        <w:rPr>
          <w:rFonts w:ascii="仿宋" w:hAnsi="仿宋" w:eastAsia="仿宋" w:cs="仿宋"/>
          <w:kern w:val="0"/>
          <w:sz w:val="32"/>
          <w:szCs w:val="32"/>
          <w:u w:val="none"/>
        </w:rPr>
        <w:t>万元，增长</w:t>
      </w:r>
      <w:r>
        <w:rPr>
          <w:rFonts w:eastAsia="Times New Roman"/>
          <w:kern w:val="0"/>
          <w:sz w:val="32"/>
          <w:szCs w:val="32"/>
          <w:u w:val="none"/>
          <w:lang w:eastAsia="en-US"/>
        </w:rPr>
        <w:t xml:space="preserve"> 0</w:t>
      </w:r>
      <w:r>
        <w:rPr>
          <w:rFonts w:ascii="仿宋" w:hAnsi="仿宋" w:eastAsia="仿宋" w:cs="仿宋"/>
          <w:kern w:val="0"/>
          <w:sz w:val="32"/>
          <w:szCs w:val="32"/>
          <w:u w:val="none"/>
          <w:lang w:eastAsia="en-US"/>
        </w:rPr>
        <w:t>%</w:t>
      </w:r>
      <w:r>
        <w:rPr>
          <w:rFonts w:ascii="仿宋" w:hAnsi="仿宋" w:eastAsia="仿宋" w:cs="仿宋"/>
          <w:kern w:val="0"/>
          <w:sz w:val="32"/>
          <w:szCs w:val="32"/>
          <w:u w:val="none"/>
        </w:rPr>
        <w:t>，变动原因：</w:t>
      </w:r>
      <w:r>
        <w:rPr>
          <w:rFonts w:hint="eastAsia" w:ascii="仿宋" w:hAnsi="仿宋" w:eastAsia="仿宋" w:cs="仿宋"/>
          <w:kern w:val="0"/>
          <w:sz w:val="32"/>
          <w:szCs w:val="32"/>
          <w:u w:val="none"/>
          <w:lang w:eastAsia="zh-CN"/>
        </w:rPr>
        <w:t>不存在此项内容</w:t>
      </w:r>
      <w:r>
        <w:rPr>
          <w:rFonts w:ascii="仿宋" w:hAnsi="仿宋" w:eastAsia="仿宋" w:cs="仿宋"/>
          <w:kern w:val="0"/>
          <w:sz w:val="32"/>
          <w:szCs w:val="32"/>
          <w:u w:val="none"/>
        </w:rPr>
        <w:t>。</w:t>
      </w:r>
    </w:p>
    <w:p>
      <w:pPr>
        <w:pStyle w:val="30"/>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u w:val="none"/>
          <w:lang w:eastAsia="en-US"/>
        </w:rPr>
        <w:t>3</w:t>
      </w:r>
      <w:r>
        <w:rPr>
          <w:rFonts w:ascii="仿宋" w:hAnsi="仿宋" w:eastAsia="仿宋" w:cs="仿宋"/>
          <w:kern w:val="0"/>
          <w:sz w:val="32"/>
          <w:szCs w:val="32"/>
          <w:u w:val="none"/>
          <w:lang w:eastAsia="en-US"/>
        </w:rPr>
        <w:t>.</w:t>
      </w:r>
      <w:r>
        <w:rPr>
          <w:rFonts w:ascii="仿宋" w:hAnsi="仿宋" w:eastAsia="仿宋" w:cs="仿宋"/>
          <w:kern w:val="0"/>
          <w:sz w:val="32"/>
          <w:szCs w:val="32"/>
          <w:u w:val="none"/>
        </w:rPr>
        <w:t>年末结转和结余</w:t>
      </w:r>
      <w:r>
        <w:rPr>
          <w:rFonts w:eastAsia="Times New Roman"/>
          <w:kern w:val="0"/>
          <w:sz w:val="32"/>
          <w:szCs w:val="32"/>
          <w:u w:val="none"/>
          <w:lang w:eastAsia="en-US"/>
        </w:rPr>
        <w:t xml:space="preserve"> 0</w:t>
      </w:r>
      <w:r>
        <w:rPr>
          <w:rFonts w:ascii="仿宋" w:hAnsi="仿宋" w:eastAsia="仿宋" w:cs="仿宋"/>
          <w:kern w:val="0"/>
          <w:sz w:val="32"/>
          <w:szCs w:val="32"/>
          <w:u w:val="none"/>
        </w:rPr>
        <w:t>万元。结转和结余事项：</w:t>
      </w:r>
      <w:r>
        <w:rPr>
          <w:rFonts w:hint="eastAsia" w:ascii="仿宋" w:hAnsi="仿宋" w:eastAsia="仿宋" w:cs="仿宋"/>
          <w:kern w:val="0"/>
          <w:sz w:val="32"/>
          <w:szCs w:val="32"/>
          <w:u w:val="none"/>
          <w:lang w:eastAsia="zh-CN"/>
        </w:rPr>
        <w:t>无</w:t>
      </w:r>
      <w:r>
        <w:rPr>
          <w:rFonts w:ascii="仿宋" w:hAnsi="仿宋" w:eastAsia="仿宋" w:cs="仿宋"/>
          <w:kern w:val="0"/>
          <w:sz w:val="32"/>
          <w:szCs w:val="32"/>
          <w:u w:val="none"/>
        </w:rPr>
        <w:t>。与上年决算相比，增加</w:t>
      </w:r>
      <w:r>
        <w:rPr>
          <w:rFonts w:eastAsia="Times New Roman"/>
          <w:kern w:val="0"/>
          <w:sz w:val="32"/>
          <w:szCs w:val="32"/>
          <w:u w:val="none"/>
          <w:lang w:eastAsia="en-US"/>
        </w:rPr>
        <w:t xml:space="preserve"> 0</w:t>
      </w:r>
      <w:r>
        <w:rPr>
          <w:rFonts w:ascii="仿宋" w:hAnsi="仿宋" w:eastAsia="仿宋" w:cs="仿宋"/>
          <w:kern w:val="0"/>
          <w:sz w:val="32"/>
          <w:szCs w:val="32"/>
          <w:u w:val="none"/>
        </w:rPr>
        <w:t>万元，增长</w:t>
      </w:r>
      <w:r>
        <w:rPr>
          <w:rFonts w:eastAsia="Times New Roman"/>
          <w:kern w:val="0"/>
          <w:sz w:val="32"/>
          <w:szCs w:val="32"/>
          <w:u w:val="none"/>
          <w:lang w:eastAsia="en-US"/>
        </w:rPr>
        <w:t xml:space="preserve"> 0</w:t>
      </w:r>
      <w:r>
        <w:rPr>
          <w:rFonts w:ascii="仿宋" w:hAnsi="仿宋" w:eastAsia="仿宋" w:cs="仿宋"/>
          <w:kern w:val="0"/>
          <w:sz w:val="32"/>
          <w:szCs w:val="32"/>
          <w:u w:val="none"/>
          <w:lang w:eastAsia="en-US"/>
        </w:rPr>
        <w:t>%</w:t>
      </w:r>
      <w:r>
        <w:rPr>
          <w:rFonts w:ascii="仿宋" w:hAnsi="仿宋" w:eastAsia="仿宋" w:cs="仿宋"/>
          <w:kern w:val="0"/>
          <w:sz w:val="32"/>
          <w:szCs w:val="32"/>
          <w:u w:val="none"/>
        </w:rPr>
        <w:t>，</w:t>
      </w:r>
      <w:r>
        <w:rPr>
          <w:rFonts w:ascii="仿宋" w:hAnsi="仿宋" w:eastAsia="仿宋" w:cs="仿宋"/>
          <w:kern w:val="0"/>
          <w:sz w:val="32"/>
          <w:szCs w:val="32"/>
        </w:rPr>
        <w:t>变动原因：</w:t>
      </w:r>
      <w:r>
        <w:rPr>
          <w:rFonts w:hint="eastAsia" w:ascii="仿宋" w:hAnsi="仿宋" w:eastAsia="仿宋" w:cs="仿宋"/>
          <w:kern w:val="0"/>
          <w:sz w:val="32"/>
          <w:szCs w:val="32"/>
          <w:lang w:eastAsia="zh-CN"/>
        </w:rPr>
        <w:t>不存在此项内容</w:t>
      </w:r>
      <w:r>
        <w:rPr>
          <w:rFonts w:ascii="仿宋" w:hAnsi="仿宋" w:eastAsia="仿宋" w:cs="仿宋"/>
          <w:kern w:val="0"/>
          <w:sz w:val="32"/>
          <w:szCs w:val="32"/>
        </w:rPr>
        <w:t>。</w:t>
      </w:r>
    </w:p>
    <w:p>
      <w:pPr>
        <w:pStyle w:val="30"/>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二、收入决算情况说明</w:t>
      </w:r>
    </w:p>
    <w:p>
      <w:pPr>
        <w:pStyle w:val="30"/>
        <w:widowControl/>
        <w:spacing w:before="240" w:after="240" w:line="560" w:lineRule="atLeast"/>
        <w:ind w:firstLine="640"/>
        <w:jc w:val="left"/>
        <w:rPr>
          <w:rFonts w:ascii="Times New Roman" w:hAnsi="Times New Roman" w:eastAsia="Times New Roman" w:cs="Times New Roman"/>
          <w:kern w:val="0"/>
          <w:sz w:val="24"/>
          <w:u w:val="none"/>
        </w:rPr>
      </w:pPr>
      <w:r>
        <w:rPr>
          <w:rFonts w:ascii="仿宋" w:hAnsi="仿宋" w:eastAsia="仿宋" w:cs="仿宋"/>
          <w:kern w:val="0"/>
          <w:sz w:val="32"/>
          <w:szCs w:val="32"/>
        </w:rPr>
        <w:t xml:space="preserve">化德县人民检察院 </w:t>
      </w:r>
      <w:r>
        <w:rPr>
          <w:rFonts w:eastAsia="Times New Roman"/>
          <w:kern w:val="0"/>
          <w:sz w:val="32"/>
          <w:szCs w:val="32"/>
          <w:lang w:eastAsia="en-US"/>
        </w:rPr>
        <w:t>2025</w:t>
      </w:r>
      <w:r>
        <w:rPr>
          <w:rFonts w:ascii="仿宋" w:hAnsi="仿宋" w:eastAsia="仿宋" w:cs="仿宋"/>
          <w:kern w:val="0"/>
          <w:sz w:val="32"/>
          <w:szCs w:val="32"/>
        </w:rPr>
        <w:t>年度本年收入决算合计</w:t>
      </w:r>
      <w:r>
        <w:rPr>
          <w:rFonts w:eastAsia="Times New Roman"/>
          <w:kern w:val="0"/>
          <w:sz w:val="32"/>
          <w:szCs w:val="32"/>
          <w:u w:val="single"/>
          <w:lang w:eastAsia="en-US"/>
        </w:rPr>
        <w:t xml:space="preserve"> </w:t>
      </w:r>
      <w:r>
        <w:rPr>
          <w:rFonts w:eastAsia="Times New Roman"/>
          <w:kern w:val="0"/>
          <w:sz w:val="32"/>
          <w:szCs w:val="32"/>
          <w:u w:val="none"/>
          <w:lang w:eastAsia="en-US"/>
        </w:rPr>
        <w:t>1081.12</w:t>
      </w:r>
      <w:r>
        <w:rPr>
          <w:rFonts w:ascii="仿宋" w:hAnsi="仿宋" w:eastAsia="仿宋" w:cs="仿宋"/>
          <w:kern w:val="0"/>
          <w:sz w:val="32"/>
          <w:szCs w:val="32"/>
          <w:u w:val="none"/>
        </w:rPr>
        <w:t>万元，其中：</w:t>
      </w:r>
    </w:p>
    <w:p>
      <w:pPr>
        <w:pStyle w:val="30"/>
        <w:widowControl/>
        <w:spacing w:before="240" w:after="240" w:line="560" w:lineRule="atLeast"/>
        <w:ind w:firstLine="640"/>
        <w:jc w:val="left"/>
        <w:rPr>
          <w:rFonts w:ascii="Times New Roman" w:hAnsi="Times New Roman" w:eastAsia="Times New Roman" w:cs="Times New Roman"/>
          <w:kern w:val="0"/>
          <w:sz w:val="24"/>
          <w:u w:val="none"/>
        </w:rPr>
      </w:pPr>
      <w:r>
        <w:rPr>
          <w:rFonts w:ascii="仿宋" w:hAnsi="仿宋" w:eastAsia="仿宋" w:cs="仿宋"/>
          <w:kern w:val="0"/>
          <w:sz w:val="32"/>
          <w:szCs w:val="32"/>
          <w:u w:val="none"/>
        </w:rPr>
        <w:t>一般公共预算财政拨款收入</w:t>
      </w:r>
      <w:r>
        <w:rPr>
          <w:rFonts w:eastAsia="Times New Roman"/>
          <w:kern w:val="0"/>
          <w:sz w:val="32"/>
          <w:szCs w:val="32"/>
          <w:u w:val="none"/>
          <w:lang w:eastAsia="en-US"/>
        </w:rPr>
        <w:t xml:space="preserve"> 1049.87</w:t>
      </w:r>
      <w:r>
        <w:rPr>
          <w:rFonts w:ascii="仿宋" w:hAnsi="仿宋" w:eastAsia="仿宋" w:cs="仿宋"/>
          <w:kern w:val="0"/>
          <w:sz w:val="32"/>
          <w:szCs w:val="32"/>
          <w:u w:val="none"/>
        </w:rPr>
        <w:t>万元，占</w:t>
      </w:r>
      <w:r>
        <w:rPr>
          <w:rFonts w:eastAsia="Times New Roman"/>
          <w:kern w:val="0"/>
          <w:sz w:val="32"/>
          <w:szCs w:val="32"/>
          <w:u w:val="none"/>
          <w:lang w:eastAsia="en-US"/>
        </w:rPr>
        <w:t xml:space="preserve"> 97.11</w:t>
      </w:r>
      <w:r>
        <w:rPr>
          <w:rFonts w:ascii="仿宋" w:hAnsi="仿宋" w:eastAsia="仿宋" w:cs="仿宋"/>
          <w:kern w:val="0"/>
          <w:sz w:val="32"/>
          <w:szCs w:val="32"/>
          <w:u w:val="none"/>
          <w:lang w:eastAsia="en-US"/>
        </w:rPr>
        <w:t>%</w:t>
      </w:r>
      <w:r>
        <w:rPr>
          <w:rFonts w:ascii="仿宋" w:hAnsi="仿宋" w:eastAsia="仿宋" w:cs="仿宋"/>
          <w:kern w:val="0"/>
          <w:sz w:val="32"/>
          <w:szCs w:val="32"/>
          <w:u w:val="none"/>
        </w:rPr>
        <w:t>；</w:t>
      </w:r>
    </w:p>
    <w:p>
      <w:pPr>
        <w:pStyle w:val="30"/>
        <w:widowControl/>
        <w:spacing w:before="240" w:after="240" w:line="560" w:lineRule="atLeast"/>
        <w:ind w:firstLine="640"/>
        <w:jc w:val="left"/>
        <w:rPr>
          <w:rFonts w:ascii="Times New Roman" w:hAnsi="Times New Roman" w:eastAsia="Times New Roman" w:cs="Times New Roman"/>
          <w:kern w:val="0"/>
          <w:sz w:val="24"/>
          <w:u w:val="none"/>
        </w:rPr>
      </w:pPr>
      <w:r>
        <w:rPr>
          <w:rFonts w:ascii="仿宋" w:hAnsi="仿宋" w:eastAsia="仿宋" w:cs="仿宋"/>
          <w:kern w:val="0"/>
          <w:sz w:val="32"/>
          <w:szCs w:val="32"/>
          <w:u w:val="none"/>
        </w:rPr>
        <w:t>政府性基金预算财政拨款收入</w:t>
      </w:r>
      <w:r>
        <w:rPr>
          <w:rFonts w:eastAsia="Times New Roman"/>
          <w:kern w:val="0"/>
          <w:sz w:val="32"/>
          <w:szCs w:val="32"/>
          <w:u w:val="none"/>
          <w:lang w:eastAsia="en-US"/>
        </w:rPr>
        <w:t xml:space="preserve"> 0</w:t>
      </w:r>
      <w:r>
        <w:rPr>
          <w:rFonts w:ascii="仿宋" w:hAnsi="仿宋" w:eastAsia="仿宋" w:cs="仿宋"/>
          <w:kern w:val="0"/>
          <w:sz w:val="32"/>
          <w:szCs w:val="32"/>
          <w:u w:val="none"/>
        </w:rPr>
        <w:t>万元，占</w:t>
      </w:r>
      <w:r>
        <w:rPr>
          <w:rFonts w:eastAsia="Times New Roman"/>
          <w:kern w:val="0"/>
          <w:sz w:val="32"/>
          <w:szCs w:val="32"/>
          <w:u w:val="none"/>
          <w:lang w:eastAsia="en-US"/>
        </w:rPr>
        <w:t xml:space="preserve"> 0</w:t>
      </w:r>
      <w:r>
        <w:rPr>
          <w:rFonts w:ascii="仿宋" w:hAnsi="仿宋" w:eastAsia="仿宋" w:cs="仿宋"/>
          <w:kern w:val="0"/>
          <w:sz w:val="32"/>
          <w:szCs w:val="32"/>
          <w:u w:val="none"/>
          <w:lang w:eastAsia="en-US"/>
        </w:rPr>
        <w:t>%</w:t>
      </w:r>
      <w:r>
        <w:rPr>
          <w:rFonts w:ascii="仿宋" w:hAnsi="仿宋" w:eastAsia="仿宋" w:cs="仿宋"/>
          <w:kern w:val="0"/>
          <w:sz w:val="32"/>
          <w:szCs w:val="32"/>
          <w:u w:val="none"/>
        </w:rPr>
        <w:t>；</w:t>
      </w:r>
    </w:p>
    <w:p>
      <w:pPr>
        <w:pStyle w:val="30"/>
        <w:widowControl/>
        <w:spacing w:before="240" w:after="240" w:line="560" w:lineRule="atLeast"/>
        <w:ind w:firstLine="640"/>
        <w:jc w:val="left"/>
        <w:rPr>
          <w:rFonts w:ascii="Times New Roman" w:hAnsi="Times New Roman" w:eastAsia="Times New Roman" w:cs="Times New Roman"/>
          <w:kern w:val="0"/>
          <w:sz w:val="24"/>
          <w:u w:val="none"/>
        </w:rPr>
      </w:pPr>
      <w:r>
        <w:rPr>
          <w:rFonts w:ascii="仿宋" w:hAnsi="仿宋" w:eastAsia="仿宋" w:cs="仿宋"/>
          <w:kern w:val="0"/>
          <w:sz w:val="32"/>
          <w:szCs w:val="32"/>
          <w:u w:val="none"/>
        </w:rPr>
        <w:t>国有资本经营预算财政拨款收入</w:t>
      </w:r>
      <w:r>
        <w:rPr>
          <w:rFonts w:eastAsia="Times New Roman"/>
          <w:kern w:val="0"/>
          <w:sz w:val="32"/>
          <w:szCs w:val="32"/>
          <w:u w:val="none"/>
          <w:lang w:eastAsia="en-US"/>
        </w:rPr>
        <w:t xml:space="preserve"> 0</w:t>
      </w:r>
      <w:r>
        <w:rPr>
          <w:rFonts w:ascii="仿宋" w:hAnsi="仿宋" w:eastAsia="仿宋" w:cs="仿宋"/>
          <w:kern w:val="0"/>
          <w:sz w:val="32"/>
          <w:szCs w:val="32"/>
          <w:u w:val="none"/>
        </w:rPr>
        <w:t>万元，占</w:t>
      </w:r>
      <w:r>
        <w:rPr>
          <w:rFonts w:eastAsia="Times New Roman"/>
          <w:kern w:val="0"/>
          <w:sz w:val="32"/>
          <w:szCs w:val="32"/>
          <w:u w:val="none"/>
          <w:lang w:eastAsia="en-US"/>
        </w:rPr>
        <w:t xml:space="preserve"> 0</w:t>
      </w:r>
      <w:r>
        <w:rPr>
          <w:rFonts w:ascii="仿宋" w:hAnsi="仿宋" w:eastAsia="仿宋" w:cs="仿宋"/>
          <w:kern w:val="0"/>
          <w:sz w:val="32"/>
          <w:szCs w:val="32"/>
          <w:u w:val="none"/>
          <w:lang w:eastAsia="en-US"/>
        </w:rPr>
        <w:t>%</w:t>
      </w:r>
      <w:r>
        <w:rPr>
          <w:rFonts w:ascii="仿宋" w:hAnsi="仿宋" w:eastAsia="仿宋" w:cs="仿宋"/>
          <w:kern w:val="0"/>
          <w:sz w:val="32"/>
          <w:szCs w:val="32"/>
          <w:u w:val="none"/>
        </w:rPr>
        <w:t>；</w:t>
      </w:r>
    </w:p>
    <w:p>
      <w:pPr>
        <w:pStyle w:val="30"/>
        <w:widowControl/>
        <w:spacing w:before="240" w:after="240" w:line="560" w:lineRule="atLeast"/>
        <w:ind w:firstLine="640"/>
        <w:jc w:val="left"/>
        <w:rPr>
          <w:rFonts w:ascii="Times New Roman" w:hAnsi="Times New Roman" w:eastAsia="Times New Roman" w:cs="Times New Roman"/>
          <w:kern w:val="0"/>
          <w:sz w:val="24"/>
          <w:u w:val="none"/>
        </w:rPr>
      </w:pPr>
      <w:r>
        <w:rPr>
          <w:rFonts w:ascii="仿宋" w:hAnsi="仿宋" w:eastAsia="仿宋" w:cs="仿宋"/>
          <w:kern w:val="0"/>
          <w:sz w:val="32"/>
          <w:szCs w:val="32"/>
          <w:u w:val="none"/>
        </w:rPr>
        <w:t>上级补助收入</w:t>
      </w:r>
      <w:r>
        <w:rPr>
          <w:rFonts w:eastAsia="Times New Roman"/>
          <w:kern w:val="0"/>
          <w:sz w:val="32"/>
          <w:szCs w:val="32"/>
          <w:u w:val="none"/>
          <w:lang w:eastAsia="en-US"/>
        </w:rPr>
        <w:t xml:space="preserve"> 0</w:t>
      </w:r>
      <w:r>
        <w:rPr>
          <w:rFonts w:ascii="仿宋" w:hAnsi="仿宋" w:eastAsia="仿宋" w:cs="仿宋"/>
          <w:kern w:val="0"/>
          <w:sz w:val="32"/>
          <w:szCs w:val="32"/>
          <w:u w:val="none"/>
        </w:rPr>
        <w:t>万元，占</w:t>
      </w:r>
      <w:r>
        <w:rPr>
          <w:rFonts w:eastAsia="Times New Roman"/>
          <w:kern w:val="0"/>
          <w:sz w:val="32"/>
          <w:szCs w:val="32"/>
          <w:u w:val="none"/>
          <w:lang w:eastAsia="en-US"/>
        </w:rPr>
        <w:t xml:space="preserve"> 0</w:t>
      </w:r>
      <w:r>
        <w:rPr>
          <w:rFonts w:ascii="仿宋" w:hAnsi="仿宋" w:eastAsia="仿宋" w:cs="仿宋"/>
          <w:kern w:val="0"/>
          <w:sz w:val="32"/>
          <w:szCs w:val="32"/>
          <w:u w:val="none"/>
          <w:lang w:eastAsia="en-US"/>
        </w:rPr>
        <w:t>%</w:t>
      </w:r>
      <w:r>
        <w:rPr>
          <w:rFonts w:ascii="仿宋" w:hAnsi="仿宋" w:eastAsia="仿宋" w:cs="仿宋"/>
          <w:kern w:val="0"/>
          <w:sz w:val="32"/>
          <w:szCs w:val="32"/>
          <w:u w:val="none"/>
        </w:rPr>
        <w:t>；</w:t>
      </w:r>
    </w:p>
    <w:p>
      <w:pPr>
        <w:pStyle w:val="30"/>
        <w:widowControl/>
        <w:spacing w:before="240" w:after="240" w:line="560" w:lineRule="atLeast"/>
        <w:ind w:firstLine="640"/>
        <w:jc w:val="left"/>
        <w:rPr>
          <w:rFonts w:ascii="Times New Roman" w:hAnsi="Times New Roman" w:eastAsia="Times New Roman" w:cs="Times New Roman"/>
          <w:kern w:val="0"/>
          <w:sz w:val="24"/>
          <w:u w:val="none"/>
        </w:rPr>
      </w:pPr>
      <w:r>
        <w:rPr>
          <w:rFonts w:ascii="仿宋" w:hAnsi="仿宋" w:eastAsia="仿宋" w:cs="仿宋"/>
          <w:kern w:val="0"/>
          <w:sz w:val="32"/>
          <w:szCs w:val="32"/>
          <w:u w:val="none"/>
        </w:rPr>
        <w:t>事业收入</w:t>
      </w:r>
      <w:r>
        <w:rPr>
          <w:rFonts w:eastAsia="Times New Roman"/>
          <w:kern w:val="0"/>
          <w:sz w:val="32"/>
          <w:szCs w:val="32"/>
          <w:u w:val="none"/>
          <w:lang w:eastAsia="en-US"/>
        </w:rPr>
        <w:t xml:space="preserve"> 0</w:t>
      </w:r>
      <w:r>
        <w:rPr>
          <w:rFonts w:ascii="仿宋" w:hAnsi="仿宋" w:eastAsia="仿宋" w:cs="仿宋"/>
          <w:kern w:val="0"/>
          <w:sz w:val="32"/>
          <w:szCs w:val="32"/>
          <w:u w:val="none"/>
        </w:rPr>
        <w:t>万元，占</w:t>
      </w:r>
      <w:r>
        <w:rPr>
          <w:rFonts w:eastAsia="Times New Roman"/>
          <w:kern w:val="0"/>
          <w:sz w:val="32"/>
          <w:szCs w:val="32"/>
          <w:u w:val="none"/>
          <w:lang w:eastAsia="en-US"/>
        </w:rPr>
        <w:t xml:space="preserve"> 0</w:t>
      </w:r>
      <w:r>
        <w:rPr>
          <w:rFonts w:ascii="仿宋" w:hAnsi="仿宋" w:eastAsia="仿宋" w:cs="仿宋"/>
          <w:kern w:val="0"/>
          <w:sz w:val="32"/>
          <w:szCs w:val="32"/>
          <w:u w:val="none"/>
          <w:lang w:eastAsia="en-US"/>
        </w:rPr>
        <w:t>%</w:t>
      </w:r>
      <w:r>
        <w:rPr>
          <w:rFonts w:ascii="仿宋" w:hAnsi="仿宋" w:eastAsia="仿宋" w:cs="仿宋"/>
          <w:kern w:val="0"/>
          <w:sz w:val="32"/>
          <w:szCs w:val="32"/>
          <w:u w:val="none"/>
        </w:rPr>
        <w:t>；</w:t>
      </w:r>
    </w:p>
    <w:p>
      <w:pPr>
        <w:pStyle w:val="30"/>
        <w:widowControl/>
        <w:spacing w:before="240" w:after="240" w:line="560" w:lineRule="atLeast"/>
        <w:ind w:firstLine="640"/>
        <w:jc w:val="left"/>
        <w:rPr>
          <w:rFonts w:ascii="Times New Roman" w:hAnsi="Times New Roman" w:eastAsia="Times New Roman" w:cs="Times New Roman"/>
          <w:kern w:val="0"/>
          <w:sz w:val="24"/>
          <w:u w:val="none"/>
        </w:rPr>
      </w:pPr>
      <w:r>
        <w:rPr>
          <w:rFonts w:ascii="仿宋" w:hAnsi="仿宋" w:eastAsia="仿宋" w:cs="仿宋"/>
          <w:kern w:val="0"/>
          <w:sz w:val="32"/>
          <w:szCs w:val="32"/>
          <w:u w:val="none"/>
        </w:rPr>
        <w:t>经营收入</w:t>
      </w:r>
      <w:r>
        <w:rPr>
          <w:rFonts w:eastAsia="Times New Roman"/>
          <w:kern w:val="0"/>
          <w:sz w:val="32"/>
          <w:szCs w:val="32"/>
          <w:u w:val="none"/>
          <w:lang w:eastAsia="en-US"/>
        </w:rPr>
        <w:t xml:space="preserve"> 0</w:t>
      </w:r>
      <w:r>
        <w:rPr>
          <w:rFonts w:ascii="仿宋" w:hAnsi="仿宋" w:eastAsia="仿宋" w:cs="仿宋"/>
          <w:kern w:val="0"/>
          <w:sz w:val="32"/>
          <w:szCs w:val="32"/>
          <w:u w:val="none"/>
        </w:rPr>
        <w:t>万元，占</w:t>
      </w:r>
      <w:r>
        <w:rPr>
          <w:rFonts w:eastAsia="Times New Roman"/>
          <w:kern w:val="0"/>
          <w:sz w:val="32"/>
          <w:szCs w:val="32"/>
          <w:u w:val="none"/>
          <w:lang w:eastAsia="en-US"/>
        </w:rPr>
        <w:t xml:space="preserve"> 0</w:t>
      </w:r>
      <w:r>
        <w:rPr>
          <w:rFonts w:ascii="仿宋" w:hAnsi="仿宋" w:eastAsia="仿宋" w:cs="仿宋"/>
          <w:kern w:val="0"/>
          <w:sz w:val="32"/>
          <w:szCs w:val="32"/>
          <w:u w:val="none"/>
          <w:lang w:eastAsia="en-US"/>
        </w:rPr>
        <w:t>%</w:t>
      </w:r>
      <w:r>
        <w:rPr>
          <w:rFonts w:ascii="仿宋" w:hAnsi="仿宋" w:eastAsia="仿宋" w:cs="仿宋"/>
          <w:kern w:val="0"/>
          <w:sz w:val="32"/>
          <w:szCs w:val="32"/>
          <w:u w:val="none"/>
        </w:rPr>
        <w:t>；</w:t>
      </w:r>
    </w:p>
    <w:p>
      <w:pPr>
        <w:pStyle w:val="30"/>
        <w:widowControl/>
        <w:spacing w:before="240" w:after="240" w:line="560" w:lineRule="atLeast"/>
        <w:ind w:firstLine="640"/>
        <w:jc w:val="left"/>
        <w:rPr>
          <w:rFonts w:ascii="Times New Roman" w:hAnsi="Times New Roman" w:eastAsia="Times New Roman" w:cs="Times New Roman"/>
          <w:kern w:val="0"/>
          <w:sz w:val="24"/>
          <w:u w:val="none"/>
        </w:rPr>
      </w:pPr>
      <w:r>
        <w:rPr>
          <w:rFonts w:ascii="仿宋" w:hAnsi="仿宋" w:eastAsia="仿宋" w:cs="仿宋"/>
          <w:kern w:val="0"/>
          <w:sz w:val="32"/>
          <w:szCs w:val="32"/>
          <w:u w:val="none"/>
        </w:rPr>
        <w:t>附属单位上缴收入</w:t>
      </w:r>
      <w:r>
        <w:rPr>
          <w:rFonts w:eastAsia="Times New Roman"/>
          <w:kern w:val="0"/>
          <w:sz w:val="32"/>
          <w:szCs w:val="32"/>
          <w:u w:val="none"/>
          <w:lang w:eastAsia="en-US"/>
        </w:rPr>
        <w:t xml:space="preserve"> 0</w:t>
      </w:r>
      <w:r>
        <w:rPr>
          <w:rFonts w:ascii="仿宋" w:hAnsi="仿宋" w:eastAsia="仿宋" w:cs="仿宋"/>
          <w:kern w:val="0"/>
          <w:sz w:val="32"/>
          <w:szCs w:val="32"/>
          <w:u w:val="none"/>
        </w:rPr>
        <w:t>万元，占</w:t>
      </w:r>
      <w:r>
        <w:rPr>
          <w:rFonts w:eastAsia="Times New Roman"/>
          <w:kern w:val="0"/>
          <w:sz w:val="32"/>
          <w:szCs w:val="32"/>
          <w:u w:val="none"/>
          <w:lang w:eastAsia="en-US"/>
        </w:rPr>
        <w:t xml:space="preserve"> 0</w:t>
      </w:r>
      <w:r>
        <w:rPr>
          <w:rFonts w:ascii="仿宋" w:hAnsi="仿宋" w:eastAsia="仿宋" w:cs="仿宋"/>
          <w:kern w:val="0"/>
          <w:sz w:val="32"/>
          <w:szCs w:val="32"/>
          <w:u w:val="none"/>
          <w:lang w:eastAsia="en-US"/>
        </w:rPr>
        <w:t>%</w:t>
      </w:r>
      <w:r>
        <w:rPr>
          <w:rFonts w:ascii="仿宋" w:hAnsi="仿宋" w:eastAsia="仿宋" w:cs="仿宋"/>
          <w:kern w:val="0"/>
          <w:sz w:val="32"/>
          <w:szCs w:val="32"/>
          <w:u w:val="none"/>
        </w:rPr>
        <w:t>；</w:t>
      </w:r>
    </w:p>
    <w:p>
      <w:pPr>
        <w:pStyle w:val="30"/>
        <w:widowControl/>
        <w:spacing w:before="240" w:after="240" w:line="560" w:lineRule="atLeast"/>
        <w:ind w:firstLine="640"/>
        <w:jc w:val="left"/>
        <w:rPr>
          <w:rFonts w:ascii="Times New Roman" w:hAnsi="Times New Roman" w:eastAsia="Times New Roman" w:cs="Times New Roman"/>
          <w:kern w:val="0"/>
          <w:sz w:val="24"/>
          <w:u w:val="none"/>
        </w:rPr>
      </w:pPr>
      <w:r>
        <w:rPr>
          <w:rFonts w:ascii="Times New Roman" w:hAnsi="Times New Roman" w:eastAsia="Times New Roman" w:cs="Times New Roman"/>
          <w:strike w:val="0"/>
          <w:kern w:val="0"/>
          <w:sz w:val="24"/>
          <w:u w:val="none"/>
        </w:rPr>
        <w:drawing>
          <wp:anchor distT="0" distB="0" distL="114300" distR="114300" simplePos="0" relativeHeight="251659264" behindDoc="0" locked="0" layoutInCell="1" allowOverlap="1">
            <wp:simplePos x="0" y="0"/>
            <wp:positionH relativeFrom="column">
              <wp:posOffset>-287020</wp:posOffset>
            </wp:positionH>
            <wp:positionV relativeFrom="paragraph">
              <wp:posOffset>500380</wp:posOffset>
            </wp:positionV>
            <wp:extent cx="5862955" cy="4148455"/>
            <wp:effectExtent l="0" t="0" r="4445" b="4445"/>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5862955" cy="4148455"/>
                    </a:xfrm>
                    <a:prstGeom prst="rect">
                      <a:avLst/>
                    </a:prstGeom>
                    <a:noFill/>
                    <a:ln>
                      <a:noFill/>
                    </a:ln>
                  </pic:spPr>
                </pic:pic>
              </a:graphicData>
            </a:graphic>
          </wp:anchor>
        </w:drawing>
      </w:r>
      <w:r>
        <w:rPr>
          <w:rFonts w:ascii="仿宋" w:hAnsi="仿宋" w:eastAsia="仿宋" w:cs="仿宋"/>
          <w:kern w:val="0"/>
          <w:sz w:val="32"/>
          <w:szCs w:val="32"/>
          <w:u w:val="none"/>
        </w:rPr>
        <w:t>其他收入</w:t>
      </w:r>
      <w:r>
        <w:rPr>
          <w:rFonts w:eastAsia="Times New Roman"/>
          <w:kern w:val="0"/>
          <w:sz w:val="32"/>
          <w:szCs w:val="32"/>
          <w:u w:val="none"/>
          <w:lang w:eastAsia="en-US"/>
        </w:rPr>
        <w:t xml:space="preserve"> 31.24</w:t>
      </w:r>
      <w:r>
        <w:rPr>
          <w:rFonts w:ascii="仿宋" w:hAnsi="仿宋" w:eastAsia="仿宋" w:cs="仿宋"/>
          <w:kern w:val="0"/>
          <w:sz w:val="32"/>
          <w:szCs w:val="32"/>
          <w:u w:val="none"/>
        </w:rPr>
        <w:t>万元，占</w:t>
      </w:r>
      <w:r>
        <w:rPr>
          <w:rFonts w:eastAsia="Times New Roman"/>
          <w:kern w:val="0"/>
          <w:sz w:val="32"/>
          <w:szCs w:val="32"/>
          <w:u w:val="none"/>
          <w:lang w:eastAsia="en-US"/>
        </w:rPr>
        <w:t xml:space="preserve"> 2.89</w:t>
      </w:r>
      <w:r>
        <w:rPr>
          <w:rFonts w:ascii="仿宋" w:hAnsi="仿宋" w:eastAsia="仿宋" w:cs="仿宋"/>
          <w:kern w:val="0"/>
          <w:sz w:val="32"/>
          <w:szCs w:val="32"/>
          <w:u w:val="none"/>
          <w:lang w:eastAsia="en-US"/>
        </w:rPr>
        <w:t>%</w:t>
      </w:r>
      <w:r>
        <w:rPr>
          <w:rFonts w:ascii="仿宋" w:hAnsi="仿宋" w:eastAsia="仿宋" w:cs="仿宋"/>
          <w:kern w:val="0"/>
          <w:sz w:val="32"/>
          <w:szCs w:val="32"/>
          <w:u w:val="none"/>
        </w:rPr>
        <w:t>。</w:t>
      </w:r>
    </w:p>
    <w:p>
      <w:pPr>
        <w:widowControl/>
        <w:spacing w:before="240" w:after="240"/>
        <w:rPr>
          <w:rFonts w:ascii="Times New Roman" w:hAnsi="Times New Roman" w:eastAsia="Times New Roman" w:cs="Times New Roman"/>
          <w:kern w:val="0"/>
          <w:sz w:val="24"/>
        </w:rPr>
      </w:pPr>
    </w:p>
    <w:p>
      <w:pPr>
        <w:widowControl/>
        <w:spacing w:before="240" w:after="240"/>
        <w:jc w:val="center"/>
        <w:rPr>
          <w:rFonts w:ascii="Times New Roman" w:hAnsi="Times New Roman" w:eastAsia="Times New Roman" w:cs="Times New Roman"/>
          <w:kern w:val="0"/>
          <w:sz w:val="24"/>
        </w:rPr>
      </w:pPr>
      <w:r>
        <w:rPr>
          <w:rFonts w:ascii="Times New Roman" w:hAnsi="Times New Roman" w:eastAsia="Times New Roman" w:cs="Times New Roman"/>
          <w:kern w:val="0"/>
          <w:sz w:val="24"/>
        </w:rPr>
        <w:t xml:space="preserve">   </w:t>
      </w:r>
    </w:p>
    <w:p>
      <w:pPr>
        <w:widowControl/>
        <w:spacing w:before="240" w:after="240"/>
        <w:jc w:val="center"/>
        <w:rPr>
          <w:rFonts w:ascii="仿宋" w:hAnsi="仿宋" w:eastAsia="仿宋" w:cs="仿宋"/>
          <w:kern w:val="0"/>
          <w:sz w:val="27"/>
          <w:szCs w:val="27"/>
        </w:rPr>
      </w:pPr>
    </w:p>
    <w:p>
      <w:pPr>
        <w:pStyle w:val="30"/>
        <w:widowControl/>
        <w:spacing w:before="240" w:after="240" w:line="600" w:lineRule="atLeast"/>
        <w:ind w:firstLine="643"/>
        <w:jc w:val="left"/>
        <w:rPr>
          <w:rFonts w:ascii="黑体" w:hAnsi="黑体" w:eastAsia="黑体" w:cs="黑体"/>
          <w:b/>
          <w:bCs/>
          <w:kern w:val="0"/>
          <w:sz w:val="32"/>
          <w:szCs w:val="32"/>
        </w:rPr>
      </w:pPr>
    </w:p>
    <w:p>
      <w:pPr>
        <w:pStyle w:val="30"/>
        <w:widowControl/>
        <w:spacing w:before="240" w:after="240" w:line="600" w:lineRule="atLeast"/>
        <w:ind w:firstLine="643"/>
        <w:jc w:val="left"/>
        <w:rPr>
          <w:rFonts w:ascii="黑体" w:hAnsi="黑体" w:eastAsia="黑体" w:cs="黑体"/>
          <w:b/>
          <w:bCs/>
          <w:kern w:val="0"/>
          <w:sz w:val="32"/>
          <w:szCs w:val="32"/>
        </w:rPr>
      </w:pPr>
    </w:p>
    <w:p>
      <w:pPr>
        <w:widowControl/>
        <w:spacing w:before="240" w:after="240"/>
        <w:jc w:val="center"/>
        <w:rPr>
          <w:rFonts w:ascii="Times New Roman" w:hAnsi="Times New Roman" w:eastAsia="Times New Roman" w:cs="Times New Roman"/>
          <w:kern w:val="0"/>
          <w:sz w:val="24"/>
        </w:rPr>
      </w:pPr>
    </w:p>
    <w:p>
      <w:pPr>
        <w:pStyle w:val="30"/>
        <w:widowControl/>
        <w:spacing w:before="240" w:after="240" w:line="600" w:lineRule="atLeast"/>
        <w:ind w:firstLine="643"/>
        <w:jc w:val="left"/>
        <w:rPr>
          <w:rFonts w:ascii="仿宋" w:hAnsi="仿宋" w:eastAsia="仿宋" w:cs="仿宋"/>
          <w:kern w:val="0"/>
          <w:sz w:val="27"/>
          <w:szCs w:val="27"/>
        </w:rPr>
      </w:pPr>
    </w:p>
    <w:p>
      <w:pPr>
        <w:pStyle w:val="30"/>
        <w:widowControl/>
        <w:spacing w:before="240" w:after="240" w:line="600" w:lineRule="atLeast"/>
        <w:ind w:firstLine="643"/>
        <w:jc w:val="left"/>
        <w:rPr>
          <w:rFonts w:ascii="仿宋" w:hAnsi="仿宋" w:eastAsia="仿宋" w:cs="仿宋"/>
          <w:kern w:val="0"/>
          <w:sz w:val="27"/>
          <w:szCs w:val="27"/>
        </w:rPr>
      </w:pPr>
    </w:p>
    <w:p>
      <w:pPr>
        <w:pStyle w:val="30"/>
        <w:widowControl/>
        <w:spacing w:before="240" w:after="240" w:line="600" w:lineRule="atLeast"/>
        <w:ind w:firstLine="643"/>
        <w:jc w:val="left"/>
        <w:rPr>
          <w:rFonts w:ascii="仿宋" w:hAnsi="仿宋" w:eastAsia="仿宋" w:cs="仿宋"/>
          <w:kern w:val="0"/>
          <w:sz w:val="27"/>
          <w:szCs w:val="27"/>
        </w:rPr>
      </w:pPr>
    </w:p>
    <w:p>
      <w:pPr>
        <w:pStyle w:val="30"/>
        <w:widowControl/>
        <w:spacing w:before="240" w:after="240" w:line="600" w:lineRule="atLeast"/>
        <w:ind w:firstLine="643"/>
        <w:jc w:val="left"/>
        <w:rPr>
          <w:rFonts w:ascii="黑体" w:hAnsi="黑体" w:eastAsia="黑体" w:cs="黑体"/>
          <w:b/>
          <w:bCs/>
          <w:kern w:val="0"/>
          <w:sz w:val="32"/>
          <w:szCs w:val="32"/>
        </w:rPr>
      </w:pPr>
      <w:r>
        <w:rPr>
          <w:rFonts w:ascii="仿宋" w:hAnsi="仿宋" w:eastAsia="仿宋" w:cs="仿宋"/>
          <w:kern w:val="0"/>
          <w:sz w:val="27"/>
          <w:szCs w:val="27"/>
        </w:rPr>
        <w:t>图</w:t>
      </w:r>
      <w:r>
        <w:rPr>
          <w:rFonts w:ascii="times_new_roman" w:hAnsi="times_new_roman" w:eastAsia="times_new_roman" w:cs="times_new_roman"/>
          <w:kern w:val="0"/>
          <w:sz w:val="27"/>
          <w:szCs w:val="27"/>
        </w:rPr>
        <w:t>1</w:t>
      </w:r>
      <w:r>
        <w:rPr>
          <w:rFonts w:ascii="仿宋" w:hAnsi="仿宋" w:eastAsia="仿宋" w:cs="仿宋"/>
          <w:kern w:val="0"/>
          <w:sz w:val="27"/>
          <w:szCs w:val="27"/>
        </w:rPr>
        <w:t>.收入决算图</w:t>
      </w:r>
    </w:p>
    <w:p>
      <w:pPr>
        <w:pStyle w:val="30"/>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三、支出决算情况说明</w:t>
      </w:r>
    </w:p>
    <w:p>
      <w:pPr>
        <w:pStyle w:val="30"/>
        <w:widowControl/>
        <w:spacing w:before="240" w:after="240" w:line="560" w:lineRule="atLeast"/>
        <w:ind w:firstLine="640"/>
        <w:jc w:val="left"/>
        <w:rPr>
          <w:rFonts w:ascii="Times New Roman" w:hAnsi="Times New Roman" w:eastAsia="Times New Roman" w:cs="Times New Roman"/>
          <w:kern w:val="0"/>
          <w:sz w:val="24"/>
          <w:u w:val="none"/>
        </w:rPr>
      </w:pPr>
      <w:r>
        <w:rPr>
          <w:rFonts w:ascii="仿宋" w:hAnsi="仿宋" w:eastAsia="仿宋" w:cs="仿宋"/>
          <w:kern w:val="0"/>
          <w:sz w:val="32"/>
          <w:szCs w:val="32"/>
        </w:rPr>
        <w:t>化德县人民检察院</w:t>
      </w:r>
      <w:r>
        <w:rPr>
          <w:rFonts w:ascii="Times New Roman" w:hAnsi="Times New Roman" w:eastAsia="Times New Roman" w:cs="Times New Roman"/>
          <w:kern w:val="0"/>
          <w:sz w:val="24"/>
        </w:rPr>
        <w:t xml:space="preserve"> </w:t>
      </w:r>
      <w:r>
        <w:rPr>
          <w:rFonts w:eastAsia="Times New Roman"/>
          <w:kern w:val="0"/>
          <w:sz w:val="32"/>
          <w:szCs w:val="32"/>
          <w:lang w:eastAsia="en-US"/>
        </w:rPr>
        <w:t>2025</w:t>
      </w:r>
      <w:r>
        <w:rPr>
          <w:rFonts w:ascii="仿宋" w:hAnsi="仿宋" w:eastAsia="仿宋" w:cs="仿宋"/>
          <w:kern w:val="0"/>
          <w:sz w:val="32"/>
          <w:szCs w:val="32"/>
        </w:rPr>
        <w:t>年度本年支出决算合计</w:t>
      </w:r>
      <w:r>
        <w:rPr>
          <w:rFonts w:eastAsia="Times New Roman"/>
          <w:kern w:val="0"/>
          <w:sz w:val="32"/>
          <w:szCs w:val="32"/>
          <w:u w:val="none"/>
          <w:lang w:eastAsia="en-US"/>
        </w:rPr>
        <w:t xml:space="preserve"> 1081.12</w:t>
      </w:r>
      <w:r>
        <w:rPr>
          <w:rFonts w:ascii="仿宋" w:hAnsi="仿宋" w:eastAsia="仿宋" w:cs="仿宋"/>
          <w:kern w:val="0"/>
          <w:sz w:val="32"/>
          <w:szCs w:val="32"/>
          <w:u w:val="none"/>
        </w:rPr>
        <w:t>万元，其中：</w:t>
      </w:r>
    </w:p>
    <w:p>
      <w:pPr>
        <w:pStyle w:val="30"/>
        <w:widowControl/>
        <w:spacing w:before="240" w:after="240" w:line="560" w:lineRule="atLeast"/>
        <w:ind w:firstLine="640"/>
        <w:jc w:val="left"/>
        <w:rPr>
          <w:rFonts w:ascii="Times New Roman" w:hAnsi="Times New Roman" w:eastAsia="Times New Roman" w:cs="Times New Roman"/>
          <w:kern w:val="0"/>
          <w:sz w:val="24"/>
          <w:u w:val="none"/>
        </w:rPr>
      </w:pPr>
      <w:r>
        <w:rPr>
          <w:rFonts w:ascii="仿宋" w:hAnsi="仿宋" w:eastAsia="仿宋" w:cs="仿宋"/>
          <w:kern w:val="0"/>
          <w:sz w:val="32"/>
          <w:szCs w:val="32"/>
          <w:u w:val="none"/>
        </w:rPr>
        <w:t>基本支出</w:t>
      </w:r>
      <w:r>
        <w:rPr>
          <w:rFonts w:eastAsia="Times New Roman"/>
          <w:kern w:val="0"/>
          <w:sz w:val="32"/>
          <w:szCs w:val="32"/>
          <w:u w:val="none"/>
          <w:lang w:eastAsia="en-US"/>
        </w:rPr>
        <w:t xml:space="preserve"> 858.20</w:t>
      </w:r>
      <w:r>
        <w:rPr>
          <w:rFonts w:ascii="仿宋" w:hAnsi="仿宋" w:eastAsia="仿宋" w:cs="仿宋"/>
          <w:kern w:val="0"/>
          <w:sz w:val="32"/>
          <w:szCs w:val="32"/>
          <w:u w:val="none"/>
        </w:rPr>
        <w:t>万元，占</w:t>
      </w:r>
      <w:r>
        <w:rPr>
          <w:rFonts w:eastAsia="Times New Roman"/>
          <w:kern w:val="0"/>
          <w:sz w:val="32"/>
          <w:szCs w:val="32"/>
          <w:u w:val="none"/>
          <w:lang w:eastAsia="en-US"/>
        </w:rPr>
        <w:t xml:space="preserve"> 79.38</w:t>
      </w:r>
      <w:r>
        <w:rPr>
          <w:rFonts w:ascii="仿宋" w:hAnsi="仿宋" w:eastAsia="仿宋" w:cs="仿宋"/>
          <w:kern w:val="0"/>
          <w:sz w:val="32"/>
          <w:szCs w:val="32"/>
          <w:u w:val="none"/>
          <w:lang w:eastAsia="en-US"/>
        </w:rPr>
        <w:t>%</w:t>
      </w:r>
      <w:r>
        <w:rPr>
          <w:rFonts w:ascii="仿宋" w:hAnsi="仿宋" w:eastAsia="仿宋" w:cs="仿宋"/>
          <w:kern w:val="0"/>
          <w:sz w:val="32"/>
          <w:szCs w:val="32"/>
          <w:u w:val="none"/>
        </w:rPr>
        <w:t>；</w:t>
      </w:r>
    </w:p>
    <w:p>
      <w:pPr>
        <w:pStyle w:val="30"/>
        <w:widowControl/>
        <w:spacing w:before="240" w:after="240" w:line="560" w:lineRule="atLeast"/>
        <w:ind w:firstLine="640"/>
        <w:jc w:val="left"/>
        <w:rPr>
          <w:rFonts w:ascii="Times New Roman" w:hAnsi="Times New Roman" w:eastAsia="Times New Roman" w:cs="Times New Roman"/>
          <w:kern w:val="0"/>
          <w:sz w:val="24"/>
          <w:u w:val="none"/>
        </w:rPr>
      </w:pPr>
      <w:r>
        <w:rPr>
          <w:rFonts w:ascii="仿宋" w:hAnsi="仿宋" w:eastAsia="仿宋" w:cs="仿宋"/>
          <w:kern w:val="0"/>
          <w:sz w:val="32"/>
          <w:szCs w:val="32"/>
          <w:u w:val="none"/>
        </w:rPr>
        <w:t>项目支出</w:t>
      </w:r>
      <w:r>
        <w:rPr>
          <w:rFonts w:eastAsia="Times New Roman"/>
          <w:kern w:val="0"/>
          <w:sz w:val="32"/>
          <w:szCs w:val="32"/>
          <w:u w:val="none"/>
          <w:lang w:eastAsia="en-US"/>
        </w:rPr>
        <w:t xml:space="preserve"> 222.92</w:t>
      </w:r>
      <w:r>
        <w:rPr>
          <w:rFonts w:ascii="仿宋" w:hAnsi="仿宋" w:eastAsia="仿宋" w:cs="仿宋"/>
          <w:kern w:val="0"/>
          <w:sz w:val="32"/>
          <w:szCs w:val="32"/>
          <w:u w:val="none"/>
        </w:rPr>
        <w:t>万元，占</w:t>
      </w:r>
      <w:r>
        <w:rPr>
          <w:rFonts w:eastAsia="Times New Roman"/>
          <w:kern w:val="0"/>
          <w:sz w:val="32"/>
          <w:szCs w:val="32"/>
          <w:u w:val="none"/>
          <w:lang w:eastAsia="en-US"/>
        </w:rPr>
        <w:t xml:space="preserve"> 20.62</w:t>
      </w:r>
      <w:r>
        <w:rPr>
          <w:rFonts w:ascii="仿宋" w:hAnsi="仿宋" w:eastAsia="仿宋" w:cs="仿宋"/>
          <w:kern w:val="0"/>
          <w:sz w:val="32"/>
          <w:szCs w:val="32"/>
          <w:u w:val="none"/>
          <w:lang w:eastAsia="en-US"/>
        </w:rPr>
        <w:t>%</w:t>
      </w:r>
      <w:r>
        <w:rPr>
          <w:rFonts w:ascii="仿宋" w:hAnsi="仿宋" w:eastAsia="仿宋" w:cs="仿宋"/>
          <w:kern w:val="0"/>
          <w:sz w:val="32"/>
          <w:szCs w:val="32"/>
          <w:u w:val="none"/>
        </w:rPr>
        <w:t>；</w:t>
      </w:r>
    </w:p>
    <w:p>
      <w:pPr>
        <w:pStyle w:val="30"/>
        <w:widowControl/>
        <w:spacing w:before="240" w:after="240" w:line="560" w:lineRule="atLeast"/>
        <w:ind w:firstLine="640"/>
        <w:jc w:val="left"/>
        <w:rPr>
          <w:rFonts w:ascii="Times New Roman" w:hAnsi="Times New Roman" w:eastAsia="Times New Roman" w:cs="Times New Roman"/>
          <w:kern w:val="0"/>
          <w:sz w:val="24"/>
          <w:u w:val="none"/>
        </w:rPr>
      </w:pPr>
      <w:r>
        <w:rPr>
          <w:rFonts w:ascii="仿宋" w:hAnsi="仿宋" w:eastAsia="仿宋" w:cs="仿宋"/>
          <w:kern w:val="0"/>
          <w:sz w:val="32"/>
          <w:szCs w:val="32"/>
          <w:u w:val="none"/>
        </w:rPr>
        <w:t>上缴上级支出</w:t>
      </w:r>
      <w:r>
        <w:rPr>
          <w:rFonts w:eastAsia="Times New Roman"/>
          <w:kern w:val="0"/>
          <w:sz w:val="32"/>
          <w:szCs w:val="32"/>
          <w:u w:val="none"/>
          <w:lang w:eastAsia="en-US"/>
        </w:rPr>
        <w:t xml:space="preserve"> 0</w:t>
      </w:r>
      <w:r>
        <w:rPr>
          <w:rFonts w:ascii="仿宋" w:hAnsi="仿宋" w:eastAsia="仿宋" w:cs="仿宋"/>
          <w:kern w:val="0"/>
          <w:sz w:val="32"/>
          <w:szCs w:val="32"/>
          <w:u w:val="none"/>
        </w:rPr>
        <w:t>万元，占</w:t>
      </w:r>
      <w:r>
        <w:rPr>
          <w:rFonts w:eastAsia="Times New Roman"/>
          <w:kern w:val="0"/>
          <w:sz w:val="32"/>
          <w:szCs w:val="32"/>
          <w:u w:val="none"/>
          <w:lang w:eastAsia="en-US"/>
        </w:rPr>
        <w:t xml:space="preserve"> 0</w:t>
      </w:r>
      <w:r>
        <w:rPr>
          <w:rFonts w:ascii="仿宋" w:hAnsi="仿宋" w:eastAsia="仿宋" w:cs="仿宋"/>
          <w:kern w:val="0"/>
          <w:sz w:val="32"/>
          <w:szCs w:val="32"/>
          <w:u w:val="none"/>
          <w:lang w:eastAsia="en-US"/>
        </w:rPr>
        <w:t>%</w:t>
      </w:r>
      <w:r>
        <w:rPr>
          <w:rFonts w:ascii="仿宋" w:hAnsi="仿宋" w:eastAsia="仿宋" w:cs="仿宋"/>
          <w:kern w:val="0"/>
          <w:sz w:val="32"/>
          <w:szCs w:val="32"/>
          <w:u w:val="none"/>
        </w:rPr>
        <w:t>；</w:t>
      </w:r>
    </w:p>
    <w:p>
      <w:pPr>
        <w:pStyle w:val="30"/>
        <w:widowControl/>
        <w:spacing w:before="240" w:after="240" w:line="560" w:lineRule="atLeast"/>
        <w:ind w:firstLine="640"/>
        <w:jc w:val="left"/>
        <w:rPr>
          <w:rFonts w:ascii="Times New Roman" w:hAnsi="Times New Roman" w:eastAsia="Times New Roman" w:cs="Times New Roman"/>
          <w:kern w:val="0"/>
          <w:sz w:val="24"/>
          <w:u w:val="none"/>
        </w:rPr>
      </w:pPr>
      <w:r>
        <w:rPr>
          <w:rFonts w:ascii="仿宋" w:hAnsi="仿宋" w:eastAsia="仿宋" w:cs="仿宋"/>
          <w:kern w:val="0"/>
          <w:sz w:val="32"/>
          <w:szCs w:val="32"/>
          <w:u w:val="none"/>
        </w:rPr>
        <w:t>经营支出</w:t>
      </w:r>
      <w:r>
        <w:rPr>
          <w:rFonts w:eastAsia="Times New Roman"/>
          <w:kern w:val="0"/>
          <w:sz w:val="32"/>
          <w:szCs w:val="32"/>
          <w:u w:val="none"/>
          <w:lang w:eastAsia="en-US"/>
        </w:rPr>
        <w:t xml:space="preserve"> 0</w:t>
      </w:r>
      <w:r>
        <w:rPr>
          <w:rFonts w:ascii="仿宋" w:hAnsi="仿宋" w:eastAsia="仿宋" w:cs="仿宋"/>
          <w:kern w:val="0"/>
          <w:sz w:val="32"/>
          <w:szCs w:val="32"/>
          <w:u w:val="none"/>
        </w:rPr>
        <w:t>万元，占</w:t>
      </w:r>
      <w:r>
        <w:rPr>
          <w:rFonts w:eastAsia="Times New Roman"/>
          <w:kern w:val="0"/>
          <w:sz w:val="32"/>
          <w:szCs w:val="32"/>
          <w:u w:val="none"/>
          <w:lang w:eastAsia="en-US"/>
        </w:rPr>
        <w:t xml:space="preserve"> 0</w:t>
      </w:r>
      <w:r>
        <w:rPr>
          <w:rFonts w:ascii="仿宋" w:hAnsi="仿宋" w:eastAsia="仿宋" w:cs="仿宋"/>
          <w:kern w:val="0"/>
          <w:sz w:val="32"/>
          <w:szCs w:val="32"/>
          <w:u w:val="none"/>
          <w:lang w:eastAsia="en-US"/>
        </w:rPr>
        <w:t>%</w:t>
      </w:r>
      <w:r>
        <w:rPr>
          <w:rFonts w:ascii="仿宋" w:hAnsi="仿宋" w:eastAsia="仿宋" w:cs="仿宋"/>
          <w:kern w:val="0"/>
          <w:sz w:val="32"/>
          <w:szCs w:val="32"/>
          <w:u w:val="none"/>
        </w:rPr>
        <w:t>；</w:t>
      </w:r>
    </w:p>
    <w:p>
      <w:pPr>
        <w:pStyle w:val="30"/>
        <w:widowControl/>
        <w:spacing w:before="240" w:after="240" w:line="560" w:lineRule="atLeast"/>
        <w:ind w:firstLine="640"/>
        <w:jc w:val="left"/>
        <w:rPr>
          <w:rFonts w:ascii="Times New Roman" w:hAnsi="Times New Roman" w:eastAsia="Times New Roman" w:cs="Times New Roman"/>
          <w:kern w:val="0"/>
          <w:sz w:val="24"/>
          <w:u w:val="none"/>
        </w:rPr>
      </w:pPr>
      <w:r>
        <w:rPr>
          <w:rFonts w:ascii="Times New Roman" w:hAnsi="Times New Roman" w:eastAsia="Times New Roman" w:cs="Times New Roman"/>
          <w:strike w:val="0"/>
          <w:kern w:val="0"/>
          <w:sz w:val="24"/>
          <w:u w:val="none"/>
        </w:rPr>
        <w:drawing>
          <wp:anchor distT="0" distB="0" distL="114300" distR="114300" simplePos="0" relativeHeight="251660288" behindDoc="0" locked="0" layoutInCell="1" allowOverlap="1">
            <wp:simplePos x="0" y="0"/>
            <wp:positionH relativeFrom="column">
              <wp:posOffset>-624205</wp:posOffset>
            </wp:positionH>
            <wp:positionV relativeFrom="paragraph">
              <wp:posOffset>34925</wp:posOffset>
            </wp:positionV>
            <wp:extent cx="6555105" cy="3862070"/>
            <wp:effectExtent l="0" t="0" r="17145" b="5080"/>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8"/>
                    <a:stretch>
                      <a:fillRect/>
                    </a:stretch>
                  </pic:blipFill>
                  <pic:spPr>
                    <a:xfrm>
                      <a:off x="0" y="0"/>
                      <a:ext cx="6555105" cy="3862070"/>
                    </a:xfrm>
                    <a:prstGeom prst="rect">
                      <a:avLst/>
                    </a:prstGeom>
                    <a:noFill/>
                    <a:ln>
                      <a:noFill/>
                    </a:ln>
                  </pic:spPr>
                </pic:pic>
              </a:graphicData>
            </a:graphic>
          </wp:anchor>
        </w:drawing>
      </w:r>
      <w:r>
        <w:rPr>
          <w:rFonts w:ascii="仿宋" w:hAnsi="仿宋" w:eastAsia="仿宋" w:cs="仿宋"/>
          <w:kern w:val="0"/>
          <w:sz w:val="32"/>
          <w:szCs w:val="32"/>
          <w:u w:val="none"/>
        </w:rPr>
        <w:t>对附属单位补助支出</w:t>
      </w:r>
      <w:r>
        <w:rPr>
          <w:rFonts w:eastAsia="Times New Roman"/>
          <w:kern w:val="0"/>
          <w:sz w:val="32"/>
          <w:szCs w:val="32"/>
          <w:u w:val="none"/>
          <w:lang w:eastAsia="en-US"/>
        </w:rPr>
        <w:t xml:space="preserve"> 0</w:t>
      </w:r>
      <w:r>
        <w:rPr>
          <w:rFonts w:ascii="仿宋" w:hAnsi="仿宋" w:eastAsia="仿宋" w:cs="仿宋"/>
          <w:kern w:val="0"/>
          <w:sz w:val="32"/>
          <w:szCs w:val="32"/>
          <w:u w:val="none"/>
        </w:rPr>
        <w:t>万元，占</w:t>
      </w:r>
      <w:r>
        <w:rPr>
          <w:rFonts w:eastAsia="Times New Roman"/>
          <w:kern w:val="0"/>
          <w:sz w:val="32"/>
          <w:szCs w:val="32"/>
          <w:u w:val="none"/>
          <w:lang w:eastAsia="en-US"/>
        </w:rPr>
        <w:t xml:space="preserve"> 0</w:t>
      </w:r>
      <w:r>
        <w:rPr>
          <w:rFonts w:ascii="仿宋" w:hAnsi="仿宋" w:eastAsia="仿宋" w:cs="仿宋"/>
          <w:kern w:val="0"/>
          <w:sz w:val="32"/>
          <w:szCs w:val="32"/>
          <w:u w:val="none"/>
          <w:lang w:eastAsia="en-US"/>
        </w:rPr>
        <w:t>%</w:t>
      </w:r>
      <w:r>
        <w:rPr>
          <w:rFonts w:ascii="仿宋" w:hAnsi="仿宋" w:eastAsia="仿宋" w:cs="仿宋"/>
          <w:kern w:val="0"/>
          <w:sz w:val="32"/>
          <w:szCs w:val="32"/>
          <w:u w:val="none"/>
        </w:rPr>
        <w:t>。</w:t>
      </w:r>
    </w:p>
    <w:p>
      <w:pPr>
        <w:pStyle w:val="30"/>
        <w:widowControl/>
        <w:spacing w:before="240" w:after="240" w:line="560" w:lineRule="atLeast"/>
        <w:ind w:firstLine="640"/>
        <w:jc w:val="left"/>
        <w:rPr>
          <w:rFonts w:ascii="Times New Roman" w:hAnsi="Times New Roman" w:eastAsia="Times New Roman" w:cs="Times New Roman"/>
          <w:kern w:val="0"/>
          <w:sz w:val="24"/>
        </w:rPr>
      </w:pPr>
    </w:p>
    <w:p>
      <w:pPr>
        <w:widowControl/>
        <w:spacing w:before="240" w:after="240"/>
        <w:jc w:val="center"/>
        <w:rPr>
          <w:rFonts w:ascii="Times New Roman" w:hAnsi="Times New Roman" w:eastAsia="Times New Roman" w:cs="Times New Roman"/>
          <w:kern w:val="0"/>
          <w:sz w:val="24"/>
        </w:rPr>
      </w:pPr>
      <w:r>
        <w:rPr>
          <w:rFonts w:ascii="Times New Roman" w:hAnsi="Times New Roman" w:eastAsia="Times New Roman" w:cs="Times New Roman"/>
          <w:kern w:val="0"/>
          <w:sz w:val="24"/>
        </w:rPr>
        <w:t xml:space="preserve">   </w:t>
      </w:r>
    </w:p>
    <w:p>
      <w:pPr>
        <w:widowControl/>
        <w:spacing w:before="240" w:after="240"/>
        <w:jc w:val="center"/>
        <w:rPr>
          <w:rFonts w:ascii="仿宋" w:hAnsi="仿宋" w:eastAsia="仿宋" w:cs="仿宋"/>
          <w:kern w:val="0"/>
          <w:sz w:val="27"/>
          <w:szCs w:val="27"/>
        </w:rPr>
      </w:pPr>
    </w:p>
    <w:p>
      <w:pPr>
        <w:widowControl/>
        <w:spacing w:before="240" w:after="240"/>
        <w:jc w:val="center"/>
        <w:rPr>
          <w:rFonts w:ascii="仿宋" w:hAnsi="仿宋" w:eastAsia="仿宋" w:cs="仿宋"/>
          <w:kern w:val="0"/>
          <w:sz w:val="27"/>
          <w:szCs w:val="27"/>
        </w:rPr>
      </w:pPr>
    </w:p>
    <w:p>
      <w:pPr>
        <w:widowControl/>
        <w:spacing w:before="240" w:after="240"/>
        <w:jc w:val="center"/>
        <w:rPr>
          <w:rFonts w:ascii="仿宋" w:hAnsi="仿宋" w:eastAsia="仿宋" w:cs="仿宋"/>
          <w:kern w:val="0"/>
          <w:sz w:val="27"/>
          <w:szCs w:val="27"/>
        </w:rPr>
      </w:pPr>
    </w:p>
    <w:p>
      <w:pPr>
        <w:widowControl/>
        <w:spacing w:before="240" w:after="240"/>
        <w:jc w:val="center"/>
        <w:rPr>
          <w:rFonts w:ascii="仿宋" w:hAnsi="仿宋" w:eastAsia="仿宋" w:cs="仿宋"/>
          <w:kern w:val="0"/>
          <w:sz w:val="27"/>
          <w:szCs w:val="27"/>
        </w:rPr>
      </w:pPr>
    </w:p>
    <w:p>
      <w:pPr>
        <w:widowControl/>
        <w:spacing w:before="240" w:after="240"/>
        <w:jc w:val="center"/>
        <w:rPr>
          <w:rFonts w:ascii="仿宋" w:hAnsi="仿宋" w:eastAsia="仿宋" w:cs="仿宋"/>
          <w:kern w:val="0"/>
          <w:sz w:val="27"/>
          <w:szCs w:val="27"/>
        </w:rPr>
      </w:pPr>
    </w:p>
    <w:p>
      <w:pPr>
        <w:widowControl/>
        <w:spacing w:before="240" w:after="240"/>
        <w:jc w:val="center"/>
        <w:rPr>
          <w:rFonts w:ascii="Times New Roman" w:hAnsi="Times New Roman" w:eastAsia="Times New Roman" w:cs="Times New Roman"/>
          <w:kern w:val="0"/>
          <w:sz w:val="24"/>
        </w:rPr>
      </w:pPr>
      <w:r>
        <w:rPr>
          <w:rFonts w:ascii="仿宋" w:hAnsi="仿宋" w:eastAsia="仿宋" w:cs="仿宋"/>
          <w:kern w:val="0"/>
          <w:sz w:val="27"/>
          <w:szCs w:val="27"/>
        </w:rPr>
        <w:t>图2.支出决算图</w:t>
      </w:r>
    </w:p>
    <w:p>
      <w:pPr>
        <w:pStyle w:val="30"/>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四、财政拨款收入支出决算总体情况说明</w:t>
      </w:r>
    </w:p>
    <w:p>
      <w:pPr>
        <w:pStyle w:val="30"/>
        <w:widowControl/>
        <w:spacing w:before="240" w:after="240" w:line="560" w:lineRule="atLeast"/>
        <w:ind w:firstLine="640"/>
        <w:jc w:val="left"/>
        <w:rPr>
          <w:rFonts w:ascii="Times New Roman" w:hAnsi="Times New Roman" w:eastAsia="Times New Roman" w:cs="Times New Roman"/>
          <w:color w:val="auto"/>
          <w:kern w:val="0"/>
          <w:sz w:val="24"/>
          <w:u w:val="none"/>
        </w:rPr>
      </w:pPr>
      <w:r>
        <w:rPr>
          <w:rFonts w:ascii="仿宋" w:hAnsi="仿宋" w:eastAsia="仿宋" w:cs="仿宋"/>
          <w:color w:val="auto"/>
          <w:kern w:val="0"/>
          <w:sz w:val="32"/>
          <w:szCs w:val="32"/>
          <w:u w:val="none"/>
        </w:rPr>
        <w:t>化德县人民检察院</w:t>
      </w:r>
      <w:r>
        <w:rPr>
          <w:rFonts w:ascii="Times New Roman" w:hAnsi="Times New Roman" w:eastAsia="Times New Roman" w:cs="Times New Roman"/>
          <w:color w:val="auto"/>
          <w:kern w:val="0"/>
          <w:sz w:val="24"/>
          <w:u w:val="none"/>
        </w:rPr>
        <w:t xml:space="preserve"> </w:t>
      </w:r>
      <w:r>
        <w:rPr>
          <w:rFonts w:eastAsia="Times New Roman"/>
          <w:color w:val="auto"/>
          <w:kern w:val="0"/>
          <w:sz w:val="32"/>
          <w:szCs w:val="32"/>
          <w:u w:val="none"/>
          <w:lang w:eastAsia="en-US"/>
        </w:rPr>
        <w:t>2025</w:t>
      </w:r>
      <w:r>
        <w:rPr>
          <w:rFonts w:ascii="仿宋" w:hAnsi="仿宋" w:eastAsia="仿宋" w:cs="仿宋"/>
          <w:color w:val="auto"/>
          <w:kern w:val="0"/>
          <w:sz w:val="32"/>
          <w:szCs w:val="32"/>
          <w:u w:val="none"/>
        </w:rPr>
        <w:t>年度财政拨款收入、支出决算总计均为</w:t>
      </w:r>
      <w:r>
        <w:rPr>
          <w:rFonts w:eastAsia="Times New Roman"/>
          <w:color w:val="auto"/>
          <w:kern w:val="0"/>
          <w:sz w:val="32"/>
          <w:szCs w:val="32"/>
          <w:u w:val="none"/>
          <w:lang w:eastAsia="en-US"/>
        </w:rPr>
        <w:t xml:space="preserve"> 1049.87</w:t>
      </w:r>
      <w:r>
        <w:rPr>
          <w:rFonts w:ascii="仿宋" w:hAnsi="仿宋" w:eastAsia="仿宋" w:cs="仿宋"/>
          <w:color w:val="auto"/>
          <w:kern w:val="0"/>
          <w:sz w:val="32"/>
          <w:szCs w:val="32"/>
          <w:u w:val="none"/>
        </w:rPr>
        <w:t>万元，与年初预算相比，收、支总计各</w:t>
      </w:r>
      <w:r>
        <w:rPr>
          <w:rFonts w:hint="eastAsia" w:ascii="仿宋" w:hAnsi="仿宋" w:eastAsia="仿宋" w:cs="仿宋"/>
          <w:color w:val="auto"/>
          <w:kern w:val="0"/>
          <w:sz w:val="32"/>
          <w:szCs w:val="32"/>
          <w:u w:val="none"/>
          <w:lang w:eastAsia="zh-CN"/>
        </w:rPr>
        <w:t>增加</w:t>
      </w:r>
      <w:r>
        <w:rPr>
          <w:rFonts w:eastAsia="Times New Roman"/>
          <w:color w:val="auto"/>
          <w:kern w:val="0"/>
          <w:sz w:val="32"/>
          <w:szCs w:val="32"/>
          <w:u w:val="none"/>
          <w:lang w:eastAsia="en-US"/>
        </w:rPr>
        <w:t xml:space="preserve"> 38.27</w:t>
      </w:r>
      <w:r>
        <w:rPr>
          <w:rFonts w:ascii="仿宋" w:hAnsi="仿宋" w:eastAsia="仿宋" w:cs="仿宋"/>
          <w:color w:val="auto"/>
          <w:kern w:val="0"/>
          <w:sz w:val="32"/>
          <w:szCs w:val="32"/>
          <w:u w:val="none"/>
        </w:rPr>
        <w:t>万元，增长</w:t>
      </w:r>
      <w:r>
        <w:rPr>
          <w:rFonts w:eastAsia="Times New Roman"/>
          <w:color w:val="auto"/>
          <w:kern w:val="0"/>
          <w:sz w:val="32"/>
          <w:szCs w:val="32"/>
          <w:u w:val="none"/>
          <w:lang w:eastAsia="en-US"/>
        </w:rPr>
        <w:t xml:space="preserve"> 3.78</w:t>
      </w:r>
      <w:r>
        <w:rPr>
          <w:rFonts w:ascii="仿宋" w:hAnsi="仿宋" w:eastAsia="仿宋" w:cs="仿宋"/>
          <w:color w:val="auto"/>
          <w:kern w:val="0"/>
          <w:sz w:val="32"/>
          <w:szCs w:val="32"/>
          <w:u w:val="none"/>
          <w:lang w:eastAsia="en-US"/>
        </w:rPr>
        <w:t>%</w:t>
      </w:r>
      <w:r>
        <w:rPr>
          <w:rFonts w:ascii="仿宋" w:hAnsi="仿宋" w:eastAsia="仿宋" w:cs="仿宋"/>
          <w:color w:val="auto"/>
          <w:kern w:val="0"/>
          <w:sz w:val="32"/>
          <w:szCs w:val="32"/>
          <w:u w:val="none"/>
        </w:rPr>
        <w:t>，变动原因</w:t>
      </w:r>
      <w:r>
        <w:rPr>
          <w:rFonts w:hint="eastAsia" w:ascii="仿宋" w:hAnsi="仿宋" w:eastAsia="仿宋" w:cs="仿宋"/>
          <w:color w:val="auto"/>
          <w:kern w:val="0"/>
          <w:sz w:val="32"/>
          <w:szCs w:val="32"/>
          <w:u w:val="none"/>
          <w:lang w:eastAsia="zh-CN"/>
        </w:rPr>
        <w:t>：在职在编人员调资追加经费，所以增长</w:t>
      </w:r>
      <w:r>
        <w:rPr>
          <w:rFonts w:ascii="仿宋" w:hAnsi="仿宋" w:eastAsia="仿宋" w:cs="仿宋"/>
          <w:color w:val="auto"/>
          <w:kern w:val="0"/>
          <w:sz w:val="32"/>
          <w:szCs w:val="32"/>
          <w:u w:val="none"/>
        </w:rPr>
        <w:t>；与上年决算相比，收、支总计各增减少</w:t>
      </w:r>
      <w:r>
        <w:rPr>
          <w:rFonts w:eastAsia="Times New Roman"/>
          <w:color w:val="auto"/>
          <w:kern w:val="0"/>
          <w:sz w:val="32"/>
          <w:szCs w:val="32"/>
          <w:u w:val="none"/>
          <w:lang w:eastAsia="en-US"/>
        </w:rPr>
        <w:t>50.63</w:t>
      </w:r>
      <w:r>
        <w:rPr>
          <w:rFonts w:ascii="仿宋" w:hAnsi="仿宋" w:eastAsia="仿宋" w:cs="仿宋"/>
          <w:color w:val="auto"/>
          <w:kern w:val="0"/>
          <w:sz w:val="32"/>
          <w:szCs w:val="32"/>
          <w:u w:val="none"/>
        </w:rPr>
        <w:t>万元，下降</w:t>
      </w:r>
      <w:r>
        <w:rPr>
          <w:rFonts w:eastAsia="Times New Roman"/>
          <w:color w:val="auto"/>
          <w:kern w:val="0"/>
          <w:sz w:val="32"/>
          <w:szCs w:val="32"/>
          <w:u w:val="none"/>
          <w:lang w:eastAsia="en-US"/>
        </w:rPr>
        <w:t>4.60</w:t>
      </w:r>
      <w:r>
        <w:rPr>
          <w:rFonts w:ascii="仿宋" w:hAnsi="仿宋" w:eastAsia="仿宋" w:cs="仿宋"/>
          <w:color w:val="auto"/>
          <w:kern w:val="0"/>
          <w:sz w:val="32"/>
          <w:szCs w:val="32"/>
          <w:u w:val="none"/>
          <w:lang w:eastAsia="en-US"/>
        </w:rPr>
        <w:t>%</w:t>
      </w:r>
      <w:r>
        <w:rPr>
          <w:rFonts w:ascii="仿宋" w:hAnsi="仿宋" w:eastAsia="仿宋" w:cs="仿宋"/>
          <w:color w:val="auto"/>
          <w:kern w:val="0"/>
          <w:sz w:val="32"/>
          <w:szCs w:val="32"/>
          <w:u w:val="none"/>
        </w:rPr>
        <w:t>，变动原因：</w:t>
      </w:r>
      <w:r>
        <w:rPr>
          <w:rFonts w:hint="eastAsia" w:ascii="仿宋" w:hAnsi="仿宋" w:eastAsia="仿宋" w:cs="仿宋"/>
          <w:color w:val="auto"/>
          <w:kern w:val="0"/>
          <w:sz w:val="32"/>
          <w:szCs w:val="32"/>
          <w:u w:val="none"/>
          <w:lang w:eastAsia="zh-CN"/>
        </w:rPr>
        <w:t>因年中由</w:t>
      </w:r>
      <w:r>
        <w:rPr>
          <w:rFonts w:hint="eastAsia" w:ascii="仿宋" w:hAnsi="仿宋" w:eastAsia="仿宋" w:cs="仿宋"/>
          <w:color w:val="auto"/>
          <w:kern w:val="0"/>
          <w:sz w:val="32"/>
          <w:szCs w:val="32"/>
          <w:u w:val="none"/>
          <w:lang w:val="en-US" w:eastAsia="zh-CN"/>
        </w:rPr>
        <w:t>2名退休人员导致人员经费有结余</w:t>
      </w:r>
      <w:r>
        <w:rPr>
          <w:rFonts w:ascii="仿宋" w:hAnsi="仿宋" w:eastAsia="仿宋" w:cs="仿宋"/>
          <w:color w:val="auto"/>
          <w:kern w:val="0"/>
          <w:sz w:val="32"/>
          <w:szCs w:val="32"/>
          <w:u w:val="none"/>
        </w:rPr>
        <w:t>。</w:t>
      </w:r>
    </w:p>
    <w:p>
      <w:pPr>
        <w:pStyle w:val="30"/>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五、一般公共预算财政拨款支出决算情况说明</w:t>
      </w:r>
    </w:p>
    <w:p>
      <w:pPr>
        <w:pStyle w:val="30"/>
        <w:widowControl/>
        <w:spacing w:before="240" w:after="240" w:line="560" w:lineRule="atLeast"/>
        <w:ind w:firstLine="640"/>
        <w:jc w:val="left"/>
        <w:rPr>
          <w:rFonts w:ascii="Times New Roman" w:hAnsi="Times New Roman" w:eastAsia="Times New Roman" w:cs="Times New Roman"/>
          <w:kern w:val="0"/>
          <w:sz w:val="24"/>
          <w:u w:val="none"/>
        </w:rPr>
      </w:pPr>
      <w:r>
        <w:rPr>
          <w:rFonts w:ascii="仿宋" w:hAnsi="仿宋" w:eastAsia="仿宋" w:cs="仿宋"/>
          <w:kern w:val="0"/>
          <w:sz w:val="32"/>
          <w:szCs w:val="32"/>
        </w:rPr>
        <w:t>化德县人民检察院</w:t>
      </w:r>
      <w:r>
        <w:rPr>
          <w:rFonts w:ascii="Times New Roman" w:hAnsi="Times New Roman" w:eastAsia="Times New Roman" w:cs="Times New Roman"/>
          <w:kern w:val="0"/>
          <w:sz w:val="24"/>
        </w:rPr>
        <w:t xml:space="preserve"> </w:t>
      </w:r>
      <w:r>
        <w:rPr>
          <w:rFonts w:eastAsia="Times New Roman"/>
          <w:kern w:val="0"/>
          <w:sz w:val="32"/>
          <w:szCs w:val="32"/>
          <w:lang w:eastAsia="en-US"/>
        </w:rPr>
        <w:t>2025</w:t>
      </w:r>
      <w:r>
        <w:rPr>
          <w:rFonts w:ascii="仿宋" w:hAnsi="仿宋" w:eastAsia="仿宋" w:cs="仿宋"/>
          <w:kern w:val="0"/>
          <w:sz w:val="32"/>
          <w:szCs w:val="32"/>
        </w:rPr>
        <w:t>年度一般公共预算财政拨款支出决算</w:t>
      </w:r>
      <w:r>
        <w:rPr>
          <w:rFonts w:eastAsia="Times New Roman"/>
          <w:kern w:val="0"/>
          <w:sz w:val="32"/>
          <w:szCs w:val="32"/>
          <w:u w:val="none"/>
          <w:lang w:eastAsia="en-US"/>
        </w:rPr>
        <w:t xml:space="preserve"> 1049.87</w:t>
      </w:r>
      <w:r>
        <w:rPr>
          <w:rFonts w:ascii="仿宋" w:hAnsi="仿宋" w:eastAsia="仿宋" w:cs="仿宋"/>
          <w:kern w:val="0"/>
          <w:sz w:val="32"/>
          <w:szCs w:val="32"/>
          <w:u w:val="none"/>
        </w:rPr>
        <w:t>万元。与年初预算</w:t>
      </w:r>
      <w:r>
        <w:rPr>
          <w:rFonts w:eastAsia="Times New Roman"/>
          <w:kern w:val="0"/>
          <w:sz w:val="32"/>
          <w:szCs w:val="32"/>
          <w:u w:val="none"/>
          <w:lang w:eastAsia="en-US"/>
        </w:rPr>
        <w:t xml:space="preserve"> 1011.61</w:t>
      </w:r>
      <w:r>
        <w:rPr>
          <w:rFonts w:ascii="仿宋" w:hAnsi="仿宋" w:eastAsia="仿宋" w:cs="仿宋"/>
          <w:kern w:val="0"/>
          <w:sz w:val="32"/>
          <w:szCs w:val="32"/>
          <w:u w:val="none"/>
        </w:rPr>
        <w:t>万元相比，完成年初预算的</w:t>
      </w:r>
      <w:r>
        <w:rPr>
          <w:rFonts w:eastAsia="Times New Roman"/>
          <w:kern w:val="0"/>
          <w:sz w:val="32"/>
          <w:szCs w:val="32"/>
          <w:u w:val="none"/>
          <w:lang w:eastAsia="en-US"/>
        </w:rPr>
        <w:t xml:space="preserve"> 103.78</w:t>
      </w:r>
      <w:r>
        <w:rPr>
          <w:rFonts w:ascii="仿宋" w:hAnsi="仿宋" w:eastAsia="仿宋" w:cs="仿宋"/>
          <w:kern w:val="0"/>
          <w:sz w:val="32"/>
          <w:szCs w:val="32"/>
          <w:u w:val="none"/>
          <w:lang w:eastAsia="en-US"/>
        </w:rPr>
        <w:t>%</w:t>
      </w:r>
      <w:r>
        <w:rPr>
          <w:rFonts w:ascii="仿宋" w:hAnsi="仿宋" w:eastAsia="仿宋" w:cs="仿宋"/>
          <w:kern w:val="0"/>
          <w:sz w:val="32"/>
          <w:szCs w:val="32"/>
          <w:u w:val="none"/>
        </w:rPr>
        <w:t>。其中：</w:t>
      </w:r>
    </w:p>
    <w:p>
      <w:pPr>
        <w:pStyle w:val="30"/>
        <w:widowControl/>
        <w:spacing w:before="240" w:after="240" w:line="560" w:lineRule="atLeast"/>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w:t>
      </w:r>
      <w:r>
        <w:rPr>
          <w:rFonts w:hint="eastAsia" w:ascii="楷体" w:hAnsi="楷体" w:eastAsia="楷体" w:cs="楷体"/>
          <w:b/>
          <w:bCs/>
          <w:kern w:val="0"/>
          <w:sz w:val="32"/>
          <w:szCs w:val="32"/>
          <w:lang w:eastAsia="zh-CN"/>
        </w:rPr>
        <w:t>一</w:t>
      </w:r>
      <w:r>
        <w:rPr>
          <w:rFonts w:ascii="楷体" w:hAnsi="楷体" w:eastAsia="楷体" w:cs="楷体"/>
          <w:b/>
          <w:bCs/>
          <w:kern w:val="0"/>
          <w:sz w:val="32"/>
          <w:szCs w:val="32"/>
        </w:rPr>
        <w:t>）公共安全（类）</w:t>
      </w:r>
    </w:p>
    <w:p>
      <w:pPr>
        <w:pStyle w:val="30"/>
        <w:widowControl/>
        <w:spacing w:before="240" w:after="240" w:line="560" w:lineRule="atLeast"/>
        <w:ind w:firstLine="640"/>
        <w:jc w:val="left"/>
        <w:rPr>
          <w:rFonts w:ascii="Times New Roman" w:hAnsi="Times New Roman" w:eastAsia="Times New Roman" w:cs="Times New Roman"/>
          <w:kern w:val="0"/>
          <w:sz w:val="24"/>
          <w:u w:val="none"/>
        </w:rPr>
      </w:pPr>
      <w:r>
        <w:rPr>
          <w:rFonts w:ascii="仿宋" w:hAnsi="仿宋" w:eastAsia="仿宋" w:cs="仿宋"/>
          <w:kern w:val="0"/>
          <w:sz w:val="32"/>
          <w:szCs w:val="32"/>
        </w:rPr>
        <w:t>公共安全（类）决算数为</w:t>
      </w:r>
      <w:r>
        <w:rPr>
          <w:rFonts w:eastAsia="Times New Roman"/>
          <w:kern w:val="0"/>
          <w:sz w:val="32"/>
          <w:szCs w:val="32"/>
          <w:u w:val="none"/>
          <w:lang w:eastAsia="en-US"/>
        </w:rPr>
        <w:t> 889.51</w:t>
      </w:r>
      <w:r>
        <w:rPr>
          <w:rFonts w:ascii="仿宋" w:hAnsi="仿宋" w:eastAsia="仿宋" w:cs="仿宋"/>
          <w:kern w:val="0"/>
          <w:sz w:val="32"/>
          <w:szCs w:val="32"/>
          <w:u w:val="none"/>
        </w:rPr>
        <w:t>万元，与年初预算相减少</w:t>
      </w:r>
      <w:r>
        <w:rPr>
          <w:rFonts w:eastAsia="Times New Roman"/>
          <w:color w:val="auto"/>
          <w:kern w:val="0"/>
          <w:sz w:val="32"/>
          <w:szCs w:val="32"/>
          <w:u w:val="none"/>
          <w:lang w:eastAsia="en-US"/>
        </w:rPr>
        <w:t> 45.14</w:t>
      </w:r>
      <w:r>
        <w:rPr>
          <w:rFonts w:ascii="仿宋" w:hAnsi="仿宋" w:eastAsia="仿宋" w:cs="仿宋"/>
          <w:color w:val="auto"/>
          <w:kern w:val="0"/>
          <w:sz w:val="32"/>
          <w:szCs w:val="32"/>
          <w:u w:val="none"/>
        </w:rPr>
        <w:t>万</w:t>
      </w:r>
      <w:r>
        <w:rPr>
          <w:rFonts w:ascii="仿宋" w:hAnsi="仿宋" w:eastAsia="仿宋" w:cs="仿宋"/>
          <w:kern w:val="0"/>
          <w:sz w:val="32"/>
          <w:szCs w:val="32"/>
          <w:u w:val="none"/>
        </w:rPr>
        <w:t>元。其中：</w:t>
      </w:r>
    </w:p>
    <w:p>
      <w:pPr>
        <w:pStyle w:val="30"/>
        <w:widowControl/>
        <w:spacing w:before="240" w:after="240" w:line="560" w:lineRule="atLeast"/>
        <w:ind w:firstLine="640"/>
        <w:jc w:val="left"/>
        <w:rPr>
          <w:rFonts w:ascii="Times New Roman" w:hAnsi="Times New Roman" w:eastAsia="Times New Roman" w:cs="Times New Roman"/>
          <w:kern w:val="0"/>
          <w:sz w:val="24"/>
          <w:u w:val="none"/>
        </w:rPr>
      </w:pPr>
      <w:r>
        <w:rPr>
          <w:rFonts w:eastAsia="Times New Roman"/>
          <w:kern w:val="0"/>
          <w:sz w:val="32"/>
          <w:szCs w:val="32"/>
          <w:lang w:eastAsia="en-US"/>
        </w:rPr>
        <w:t>1</w:t>
      </w:r>
      <w:r>
        <w:rPr>
          <w:rFonts w:ascii="仿宋" w:hAnsi="仿宋" w:eastAsia="仿宋" w:cs="仿宋"/>
          <w:kern w:val="0"/>
          <w:sz w:val="32"/>
          <w:szCs w:val="32"/>
        </w:rPr>
        <w:t>．</w:t>
      </w:r>
      <w:r>
        <w:rPr>
          <w:rFonts w:hint="eastAsia" w:ascii="仿宋" w:hAnsi="仿宋" w:eastAsia="仿宋" w:cs="仿宋"/>
          <w:kern w:val="0"/>
          <w:sz w:val="32"/>
          <w:szCs w:val="32"/>
          <w:lang w:eastAsia="zh-CN"/>
        </w:rPr>
        <w:t>检察</w:t>
      </w:r>
      <w:r>
        <w:rPr>
          <w:rFonts w:ascii="仿宋" w:hAnsi="仿宋" w:eastAsia="仿宋" w:cs="仿宋"/>
          <w:kern w:val="0"/>
          <w:sz w:val="32"/>
          <w:szCs w:val="32"/>
        </w:rPr>
        <w:t>（款）行政运行（项）</w:t>
      </w:r>
      <w:r>
        <w:rPr>
          <w:rFonts w:ascii="仿宋" w:hAnsi="仿宋" w:eastAsia="仿宋" w:cs="仿宋"/>
          <w:kern w:val="0"/>
          <w:sz w:val="32"/>
          <w:szCs w:val="32"/>
          <w:u w:val="none"/>
        </w:rPr>
        <w:t>。年初预算</w:t>
      </w:r>
      <w:r>
        <w:rPr>
          <w:rFonts w:hint="eastAsia" w:eastAsia="宋体"/>
          <w:kern w:val="0"/>
          <w:sz w:val="32"/>
          <w:szCs w:val="32"/>
          <w:u w:val="none"/>
          <w:lang w:val="en-US" w:eastAsia="zh-CN"/>
        </w:rPr>
        <w:t>634.18</w:t>
      </w:r>
      <w:r>
        <w:rPr>
          <w:rFonts w:ascii="仿宋" w:hAnsi="仿宋" w:eastAsia="仿宋" w:cs="仿宋"/>
          <w:kern w:val="0"/>
          <w:sz w:val="32"/>
          <w:szCs w:val="32"/>
          <w:u w:val="none"/>
        </w:rPr>
        <w:t>万元，支出决算</w:t>
      </w:r>
      <w:r>
        <w:rPr>
          <w:rFonts w:hint="eastAsia" w:eastAsia="宋体"/>
          <w:kern w:val="0"/>
          <w:sz w:val="32"/>
          <w:szCs w:val="32"/>
          <w:u w:val="none"/>
          <w:lang w:val="en-US" w:eastAsia="zh-CN"/>
        </w:rPr>
        <w:t>666.58</w:t>
      </w:r>
      <w:r>
        <w:rPr>
          <w:rFonts w:ascii="仿宋" w:hAnsi="仿宋" w:eastAsia="仿宋" w:cs="仿宋"/>
          <w:kern w:val="0"/>
          <w:sz w:val="32"/>
          <w:szCs w:val="32"/>
          <w:u w:val="none"/>
        </w:rPr>
        <w:t>万元，完成年初预算的</w:t>
      </w:r>
      <w:r>
        <w:rPr>
          <w:rFonts w:hint="eastAsia" w:eastAsia="宋体"/>
          <w:kern w:val="0"/>
          <w:sz w:val="32"/>
          <w:szCs w:val="32"/>
          <w:u w:val="none"/>
          <w:lang w:val="en-US" w:eastAsia="zh-CN"/>
        </w:rPr>
        <w:t>105.11</w:t>
      </w:r>
      <w:r>
        <w:rPr>
          <w:rFonts w:ascii="仿宋" w:hAnsi="仿宋" w:eastAsia="仿宋" w:cs="仿宋"/>
          <w:kern w:val="0"/>
          <w:sz w:val="32"/>
          <w:szCs w:val="32"/>
          <w:u w:val="none"/>
          <w:lang w:eastAsia="en-US"/>
        </w:rPr>
        <w:t>%</w:t>
      </w:r>
      <w:r>
        <w:rPr>
          <w:rFonts w:ascii="仿宋" w:hAnsi="仿宋" w:eastAsia="仿宋" w:cs="仿宋"/>
          <w:kern w:val="0"/>
          <w:sz w:val="32"/>
          <w:szCs w:val="32"/>
          <w:u w:val="none"/>
        </w:rPr>
        <w:t>。决算数与年初预算数的差异原因：</w:t>
      </w:r>
      <w:r>
        <w:rPr>
          <w:rFonts w:hint="eastAsia" w:ascii="仿宋" w:hAnsi="仿宋" w:eastAsia="仿宋" w:cs="仿宋"/>
          <w:color w:val="auto"/>
          <w:kern w:val="0"/>
          <w:sz w:val="32"/>
          <w:szCs w:val="32"/>
          <w:u w:val="none"/>
          <w:lang w:eastAsia="zh-CN"/>
        </w:rPr>
        <w:t>在职在编人员调资追加经费，所以有差异</w:t>
      </w:r>
      <w:r>
        <w:rPr>
          <w:rFonts w:ascii="仿宋" w:hAnsi="仿宋" w:eastAsia="仿宋" w:cs="仿宋"/>
          <w:kern w:val="0"/>
          <w:sz w:val="32"/>
          <w:szCs w:val="32"/>
          <w:u w:val="none"/>
        </w:rPr>
        <w:t>。</w:t>
      </w:r>
    </w:p>
    <w:p>
      <w:pPr>
        <w:pStyle w:val="30"/>
        <w:widowControl/>
        <w:spacing w:before="240" w:after="240" w:line="560" w:lineRule="atLeast"/>
        <w:ind w:firstLine="640"/>
        <w:jc w:val="left"/>
        <w:rPr>
          <w:rFonts w:ascii="仿宋" w:hAnsi="仿宋" w:eastAsia="仿宋" w:cs="仿宋"/>
          <w:kern w:val="0"/>
          <w:sz w:val="32"/>
          <w:szCs w:val="32"/>
          <w:u w:val="none"/>
        </w:rPr>
      </w:pPr>
      <w:r>
        <w:rPr>
          <w:rFonts w:eastAsia="Times New Roman"/>
          <w:kern w:val="0"/>
          <w:sz w:val="32"/>
          <w:szCs w:val="32"/>
          <w:u w:val="none"/>
          <w:lang w:eastAsia="en-US"/>
        </w:rPr>
        <w:t>2</w:t>
      </w:r>
      <w:r>
        <w:rPr>
          <w:rFonts w:ascii="仿宋" w:hAnsi="仿宋" w:eastAsia="仿宋" w:cs="仿宋"/>
          <w:kern w:val="0"/>
          <w:sz w:val="32"/>
          <w:szCs w:val="32"/>
          <w:u w:val="none"/>
          <w:lang w:eastAsia="en-US"/>
        </w:rPr>
        <w:t>．</w:t>
      </w:r>
      <w:r>
        <w:rPr>
          <w:rFonts w:hint="eastAsia" w:ascii="仿宋" w:hAnsi="仿宋" w:eastAsia="仿宋" w:cs="仿宋"/>
          <w:kern w:val="0"/>
          <w:sz w:val="32"/>
          <w:szCs w:val="32"/>
          <w:u w:val="none"/>
          <w:lang w:eastAsia="zh-CN"/>
        </w:rPr>
        <w:t>检察</w:t>
      </w:r>
      <w:r>
        <w:rPr>
          <w:rFonts w:ascii="仿宋" w:hAnsi="仿宋" w:eastAsia="仿宋" w:cs="仿宋"/>
          <w:kern w:val="0"/>
          <w:sz w:val="32"/>
          <w:szCs w:val="32"/>
          <w:u w:val="none"/>
        </w:rPr>
        <w:t>（款）</w:t>
      </w:r>
      <w:r>
        <w:rPr>
          <w:rFonts w:hint="eastAsia" w:ascii="仿宋" w:hAnsi="仿宋" w:eastAsia="仿宋" w:cs="仿宋"/>
          <w:kern w:val="0"/>
          <w:sz w:val="32"/>
          <w:szCs w:val="32"/>
          <w:u w:val="none"/>
          <w:lang w:eastAsia="zh-CN"/>
        </w:rPr>
        <w:t>一般行政管理</w:t>
      </w:r>
      <w:r>
        <w:rPr>
          <w:rFonts w:ascii="仿宋" w:hAnsi="仿宋" w:eastAsia="仿宋" w:cs="仿宋"/>
          <w:kern w:val="0"/>
          <w:sz w:val="32"/>
          <w:szCs w:val="32"/>
          <w:u w:val="none"/>
        </w:rPr>
        <w:t>（项）。年初预算</w:t>
      </w:r>
      <w:r>
        <w:rPr>
          <w:rFonts w:hint="eastAsia" w:eastAsia="宋体"/>
          <w:kern w:val="0"/>
          <w:sz w:val="32"/>
          <w:szCs w:val="32"/>
          <w:u w:val="none"/>
          <w:lang w:val="en-US" w:eastAsia="zh-CN"/>
        </w:rPr>
        <w:t>205.18</w:t>
      </w:r>
      <w:r>
        <w:rPr>
          <w:rFonts w:ascii="仿宋" w:hAnsi="仿宋" w:eastAsia="仿宋" w:cs="仿宋"/>
          <w:kern w:val="0"/>
          <w:sz w:val="32"/>
          <w:szCs w:val="32"/>
          <w:u w:val="none"/>
        </w:rPr>
        <w:t>万元，支出决算</w:t>
      </w:r>
      <w:r>
        <w:rPr>
          <w:rFonts w:hint="eastAsia" w:eastAsia="宋体"/>
          <w:kern w:val="0"/>
          <w:sz w:val="32"/>
          <w:szCs w:val="32"/>
          <w:u w:val="none"/>
          <w:lang w:val="en-US" w:eastAsia="zh-CN"/>
        </w:rPr>
        <w:t>218.52</w:t>
      </w:r>
      <w:r>
        <w:rPr>
          <w:rFonts w:ascii="仿宋" w:hAnsi="仿宋" w:eastAsia="仿宋" w:cs="仿宋"/>
          <w:kern w:val="0"/>
          <w:sz w:val="32"/>
          <w:szCs w:val="32"/>
          <w:u w:val="none"/>
        </w:rPr>
        <w:t>万元，完成年初预算的</w:t>
      </w:r>
      <w:r>
        <w:rPr>
          <w:rFonts w:hint="eastAsia" w:eastAsia="宋体"/>
          <w:kern w:val="0"/>
          <w:sz w:val="32"/>
          <w:szCs w:val="32"/>
          <w:u w:val="none"/>
          <w:lang w:val="en-US" w:eastAsia="zh-CN"/>
        </w:rPr>
        <w:t>106.51</w:t>
      </w:r>
      <w:r>
        <w:rPr>
          <w:rFonts w:ascii="仿宋" w:hAnsi="仿宋" w:eastAsia="仿宋" w:cs="仿宋"/>
          <w:kern w:val="0"/>
          <w:sz w:val="32"/>
          <w:szCs w:val="32"/>
          <w:u w:val="none"/>
          <w:lang w:eastAsia="en-US"/>
        </w:rPr>
        <w:t>%</w:t>
      </w:r>
      <w:r>
        <w:rPr>
          <w:rFonts w:ascii="仿宋" w:hAnsi="仿宋" w:eastAsia="仿宋" w:cs="仿宋"/>
          <w:kern w:val="0"/>
          <w:sz w:val="32"/>
          <w:szCs w:val="32"/>
          <w:u w:val="none"/>
        </w:rPr>
        <w:t>。决算数与年初预算数的差异原因：</w:t>
      </w:r>
      <w:r>
        <w:rPr>
          <w:rFonts w:hint="eastAsia" w:ascii="仿宋" w:hAnsi="仿宋" w:eastAsia="仿宋" w:cs="仿宋"/>
          <w:kern w:val="0"/>
          <w:sz w:val="32"/>
          <w:szCs w:val="32"/>
          <w:u w:val="none"/>
          <w:lang w:eastAsia="zh-CN"/>
        </w:rPr>
        <w:t>年中追加办案经费</w:t>
      </w:r>
      <w:r>
        <w:rPr>
          <w:rFonts w:ascii="仿宋" w:hAnsi="仿宋" w:eastAsia="仿宋" w:cs="仿宋"/>
          <w:kern w:val="0"/>
          <w:sz w:val="32"/>
          <w:szCs w:val="32"/>
          <w:u w:val="none"/>
        </w:rPr>
        <w:t>。</w:t>
      </w:r>
    </w:p>
    <w:p>
      <w:pPr>
        <w:pStyle w:val="30"/>
        <w:widowControl/>
        <w:spacing w:before="240" w:after="240" w:line="560" w:lineRule="atLeast"/>
        <w:ind w:firstLine="640"/>
        <w:jc w:val="left"/>
        <w:rPr>
          <w:rFonts w:ascii="Times New Roman" w:hAnsi="Times New Roman" w:eastAsia="Times New Roman" w:cs="Times New Roman"/>
          <w:kern w:val="0"/>
          <w:sz w:val="24"/>
          <w:u w:val="none"/>
        </w:rPr>
      </w:pPr>
      <w:r>
        <w:rPr>
          <w:rFonts w:hint="eastAsia" w:ascii="仿宋" w:hAnsi="仿宋" w:eastAsia="仿宋" w:cs="仿宋"/>
          <w:kern w:val="0"/>
          <w:sz w:val="32"/>
          <w:szCs w:val="32"/>
          <w:u w:val="none"/>
          <w:lang w:val="en-US" w:eastAsia="zh-CN"/>
        </w:rPr>
        <w:t>3.</w:t>
      </w:r>
      <w:r>
        <w:rPr>
          <w:rFonts w:hint="eastAsia" w:ascii="仿宋" w:hAnsi="仿宋" w:eastAsia="仿宋" w:cs="仿宋"/>
          <w:kern w:val="0"/>
          <w:sz w:val="32"/>
          <w:szCs w:val="32"/>
          <w:u w:val="none"/>
          <w:lang w:eastAsia="zh-CN"/>
        </w:rPr>
        <w:t>检察</w:t>
      </w:r>
      <w:r>
        <w:rPr>
          <w:rFonts w:ascii="仿宋" w:hAnsi="仿宋" w:eastAsia="仿宋" w:cs="仿宋"/>
          <w:kern w:val="0"/>
          <w:sz w:val="32"/>
          <w:szCs w:val="32"/>
          <w:u w:val="none"/>
        </w:rPr>
        <w:t>（款）</w:t>
      </w:r>
      <w:r>
        <w:rPr>
          <w:rFonts w:hint="eastAsia" w:ascii="仿宋" w:hAnsi="仿宋" w:eastAsia="仿宋" w:cs="仿宋"/>
          <w:kern w:val="0"/>
          <w:sz w:val="32"/>
          <w:szCs w:val="32"/>
          <w:u w:val="none"/>
          <w:lang w:eastAsia="zh-CN"/>
        </w:rPr>
        <w:t>其他检察支出</w:t>
      </w:r>
      <w:r>
        <w:rPr>
          <w:rFonts w:ascii="仿宋" w:hAnsi="仿宋" w:eastAsia="仿宋" w:cs="仿宋"/>
          <w:kern w:val="0"/>
          <w:sz w:val="32"/>
          <w:szCs w:val="32"/>
          <w:u w:val="none"/>
        </w:rPr>
        <w:t>（项）。年初预算</w:t>
      </w:r>
      <w:r>
        <w:rPr>
          <w:rFonts w:hint="eastAsia" w:eastAsia="宋体"/>
          <w:kern w:val="0"/>
          <w:sz w:val="32"/>
          <w:szCs w:val="32"/>
          <w:u w:val="none"/>
          <w:lang w:val="en-US" w:eastAsia="zh-CN"/>
        </w:rPr>
        <w:t>5.0</w:t>
      </w:r>
      <w:r>
        <w:rPr>
          <w:rFonts w:ascii="仿宋" w:hAnsi="仿宋" w:eastAsia="仿宋" w:cs="仿宋"/>
          <w:kern w:val="0"/>
          <w:sz w:val="32"/>
          <w:szCs w:val="32"/>
          <w:u w:val="none"/>
        </w:rPr>
        <w:t>万元，支出决算</w:t>
      </w:r>
      <w:r>
        <w:rPr>
          <w:rFonts w:hint="eastAsia" w:eastAsia="宋体"/>
          <w:kern w:val="0"/>
          <w:sz w:val="32"/>
          <w:szCs w:val="32"/>
          <w:u w:val="none"/>
          <w:lang w:val="en-US" w:eastAsia="zh-CN"/>
        </w:rPr>
        <w:t>4.4</w:t>
      </w:r>
      <w:r>
        <w:rPr>
          <w:rFonts w:ascii="仿宋" w:hAnsi="仿宋" w:eastAsia="仿宋" w:cs="仿宋"/>
          <w:kern w:val="0"/>
          <w:sz w:val="32"/>
          <w:szCs w:val="32"/>
          <w:u w:val="none"/>
        </w:rPr>
        <w:t>万元，完成年初预算的</w:t>
      </w:r>
      <w:r>
        <w:rPr>
          <w:rFonts w:hint="eastAsia" w:eastAsia="宋体"/>
          <w:kern w:val="0"/>
          <w:sz w:val="32"/>
          <w:szCs w:val="32"/>
          <w:u w:val="none"/>
          <w:lang w:val="en-US" w:eastAsia="zh-CN"/>
        </w:rPr>
        <w:t>88</w:t>
      </w:r>
      <w:r>
        <w:rPr>
          <w:rFonts w:ascii="仿宋" w:hAnsi="仿宋" w:eastAsia="仿宋" w:cs="仿宋"/>
          <w:kern w:val="0"/>
          <w:sz w:val="32"/>
          <w:szCs w:val="32"/>
          <w:u w:val="none"/>
          <w:lang w:eastAsia="en-US"/>
        </w:rPr>
        <w:t>%</w:t>
      </w:r>
      <w:r>
        <w:rPr>
          <w:rFonts w:ascii="仿宋" w:hAnsi="仿宋" w:eastAsia="仿宋" w:cs="仿宋"/>
          <w:kern w:val="0"/>
          <w:sz w:val="32"/>
          <w:szCs w:val="32"/>
          <w:u w:val="none"/>
        </w:rPr>
        <w:t>。决算数与年初预算数的差异原因：</w:t>
      </w:r>
      <w:r>
        <w:rPr>
          <w:rFonts w:hint="eastAsia" w:ascii="仿宋" w:hAnsi="仿宋" w:eastAsia="仿宋" w:cs="仿宋"/>
          <w:kern w:val="0"/>
          <w:sz w:val="32"/>
          <w:szCs w:val="32"/>
          <w:u w:val="none"/>
          <w:lang w:eastAsia="zh-CN"/>
        </w:rPr>
        <w:t>决算数是实际发生业务费用，预算细化数与实际有差异</w:t>
      </w:r>
      <w:r>
        <w:rPr>
          <w:rFonts w:ascii="仿宋" w:hAnsi="仿宋" w:eastAsia="仿宋" w:cs="仿宋"/>
          <w:kern w:val="0"/>
          <w:sz w:val="32"/>
          <w:szCs w:val="32"/>
          <w:u w:val="none"/>
        </w:rPr>
        <w:t>。</w:t>
      </w:r>
    </w:p>
    <w:p>
      <w:pPr>
        <w:pStyle w:val="30"/>
        <w:widowControl/>
        <w:spacing w:before="240" w:after="240" w:line="560" w:lineRule="atLeast"/>
        <w:ind w:firstLine="643"/>
        <w:jc w:val="left"/>
        <w:rPr>
          <w:rFonts w:ascii="Times New Roman" w:hAnsi="Times New Roman" w:eastAsia="Times New Roman" w:cs="Times New Roman"/>
          <w:kern w:val="0"/>
          <w:sz w:val="24"/>
          <w:u w:val="none"/>
        </w:rPr>
      </w:pPr>
      <w:r>
        <w:rPr>
          <w:rFonts w:ascii="楷体" w:hAnsi="楷体" w:eastAsia="楷体" w:cs="楷体"/>
          <w:b/>
          <w:bCs/>
          <w:kern w:val="0"/>
          <w:sz w:val="32"/>
          <w:szCs w:val="32"/>
          <w:u w:val="none"/>
        </w:rPr>
        <w:t>（</w:t>
      </w:r>
      <w:r>
        <w:rPr>
          <w:rFonts w:hint="eastAsia" w:ascii="楷体" w:hAnsi="楷体" w:eastAsia="楷体" w:cs="楷体"/>
          <w:b/>
          <w:bCs/>
          <w:kern w:val="0"/>
          <w:sz w:val="32"/>
          <w:szCs w:val="32"/>
          <w:u w:val="none"/>
          <w:lang w:eastAsia="zh-CN"/>
        </w:rPr>
        <w:t>二</w:t>
      </w:r>
      <w:r>
        <w:rPr>
          <w:rFonts w:ascii="楷体" w:hAnsi="楷体" w:eastAsia="楷体" w:cs="楷体"/>
          <w:b/>
          <w:bCs/>
          <w:kern w:val="0"/>
          <w:sz w:val="32"/>
          <w:szCs w:val="32"/>
          <w:u w:val="none"/>
        </w:rPr>
        <w:t>）社会保障和就业支出（类）</w:t>
      </w:r>
    </w:p>
    <w:p>
      <w:pPr>
        <w:pStyle w:val="30"/>
        <w:widowControl/>
        <w:spacing w:before="240" w:after="240" w:line="560" w:lineRule="atLeast"/>
        <w:ind w:firstLine="640"/>
        <w:jc w:val="left"/>
        <w:rPr>
          <w:rFonts w:ascii="Times New Roman" w:hAnsi="Times New Roman" w:eastAsia="Times New Roman" w:cs="Times New Roman"/>
          <w:kern w:val="0"/>
          <w:sz w:val="24"/>
          <w:u w:val="none"/>
        </w:rPr>
      </w:pPr>
      <w:r>
        <w:rPr>
          <w:rFonts w:ascii="仿宋" w:hAnsi="仿宋" w:eastAsia="仿宋" w:cs="仿宋"/>
          <w:kern w:val="0"/>
          <w:sz w:val="32"/>
          <w:szCs w:val="32"/>
          <w:u w:val="none"/>
        </w:rPr>
        <w:t>社会保障和就业支出（类）决算数为</w:t>
      </w:r>
      <w:r>
        <w:rPr>
          <w:rFonts w:eastAsia="Times New Roman"/>
          <w:kern w:val="0"/>
          <w:sz w:val="32"/>
          <w:szCs w:val="32"/>
          <w:u w:val="none"/>
          <w:lang w:eastAsia="en-US"/>
        </w:rPr>
        <w:t xml:space="preserve"> 74.64</w:t>
      </w:r>
      <w:r>
        <w:rPr>
          <w:rFonts w:ascii="仿宋" w:hAnsi="仿宋" w:eastAsia="仿宋" w:cs="仿宋"/>
          <w:kern w:val="0"/>
          <w:sz w:val="32"/>
          <w:szCs w:val="32"/>
          <w:u w:val="none"/>
        </w:rPr>
        <w:t>万元，与年初预算相比增加</w:t>
      </w:r>
      <w:r>
        <w:rPr>
          <w:rFonts w:eastAsia="Times New Roman"/>
          <w:kern w:val="0"/>
          <w:sz w:val="32"/>
          <w:szCs w:val="32"/>
          <w:u w:val="none"/>
          <w:lang w:eastAsia="en-US"/>
        </w:rPr>
        <w:t> 1.58</w:t>
      </w:r>
      <w:r>
        <w:rPr>
          <w:rFonts w:ascii="仿宋" w:hAnsi="仿宋" w:eastAsia="仿宋" w:cs="仿宋"/>
          <w:kern w:val="0"/>
          <w:sz w:val="32"/>
          <w:szCs w:val="32"/>
          <w:u w:val="none"/>
        </w:rPr>
        <w:t>万元。其中：</w:t>
      </w:r>
    </w:p>
    <w:p>
      <w:pPr>
        <w:pStyle w:val="30"/>
        <w:widowControl/>
        <w:spacing w:before="240" w:after="240" w:line="560" w:lineRule="atLeast"/>
        <w:ind w:firstLine="640"/>
        <w:jc w:val="left"/>
        <w:rPr>
          <w:rFonts w:ascii="Times New Roman" w:hAnsi="Times New Roman" w:eastAsia="Times New Roman" w:cs="Times New Roman"/>
          <w:kern w:val="0"/>
          <w:sz w:val="24"/>
          <w:u w:val="none"/>
        </w:rPr>
      </w:pPr>
      <w:r>
        <w:rPr>
          <w:rFonts w:eastAsia="Times New Roman"/>
          <w:kern w:val="0"/>
          <w:sz w:val="32"/>
          <w:szCs w:val="32"/>
          <w:u w:val="none"/>
          <w:lang w:eastAsia="en-US"/>
        </w:rPr>
        <w:t>1</w:t>
      </w:r>
      <w:r>
        <w:rPr>
          <w:rFonts w:ascii="仿宋" w:hAnsi="仿宋" w:eastAsia="仿宋" w:cs="仿宋"/>
          <w:kern w:val="0"/>
          <w:sz w:val="32"/>
          <w:szCs w:val="32"/>
          <w:u w:val="none"/>
        </w:rPr>
        <w:t>．行政事业单位养老支出（款）</w:t>
      </w:r>
      <w:r>
        <w:rPr>
          <w:rFonts w:hint="eastAsia" w:ascii="仿宋" w:hAnsi="仿宋" w:eastAsia="仿宋" w:cs="仿宋"/>
          <w:kern w:val="0"/>
          <w:sz w:val="32"/>
          <w:szCs w:val="32"/>
          <w:u w:val="none"/>
          <w:lang w:eastAsia="zh-CN"/>
        </w:rPr>
        <w:t>机关事业单位基本养老保险缴费支出</w:t>
      </w:r>
      <w:r>
        <w:rPr>
          <w:rFonts w:ascii="仿宋" w:hAnsi="仿宋" w:eastAsia="仿宋" w:cs="仿宋"/>
          <w:kern w:val="0"/>
          <w:sz w:val="32"/>
          <w:szCs w:val="32"/>
          <w:u w:val="none"/>
        </w:rPr>
        <w:t>（项）。年初预算</w:t>
      </w:r>
      <w:r>
        <w:rPr>
          <w:rFonts w:hint="eastAsia" w:eastAsia="宋体"/>
          <w:kern w:val="0"/>
          <w:sz w:val="32"/>
          <w:szCs w:val="32"/>
          <w:u w:val="none"/>
          <w:lang w:val="en-US" w:eastAsia="zh-CN"/>
        </w:rPr>
        <w:t>48.71</w:t>
      </w:r>
      <w:r>
        <w:rPr>
          <w:rFonts w:ascii="仿宋" w:hAnsi="仿宋" w:eastAsia="仿宋" w:cs="仿宋"/>
          <w:kern w:val="0"/>
          <w:sz w:val="32"/>
          <w:szCs w:val="32"/>
          <w:u w:val="none"/>
        </w:rPr>
        <w:t>万元，支出决算</w:t>
      </w:r>
      <w:r>
        <w:rPr>
          <w:rFonts w:hint="eastAsia" w:eastAsia="宋体"/>
          <w:kern w:val="0"/>
          <w:sz w:val="32"/>
          <w:szCs w:val="32"/>
          <w:u w:val="none"/>
          <w:lang w:val="en-US" w:eastAsia="zh-CN"/>
        </w:rPr>
        <w:t>49.76</w:t>
      </w:r>
      <w:r>
        <w:rPr>
          <w:rFonts w:ascii="仿宋" w:hAnsi="仿宋" w:eastAsia="仿宋" w:cs="仿宋"/>
          <w:kern w:val="0"/>
          <w:sz w:val="32"/>
          <w:szCs w:val="32"/>
          <w:u w:val="none"/>
        </w:rPr>
        <w:t>万元，完成年初预算的</w:t>
      </w:r>
      <w:r>
        <w:rPr>
          <w:rFonts w:hint="eastAsia" w:eastAsia="宋体"/>
          <w:kern w:val="0"/>
          <w:sz w:val="32"/>
          <w:szCs w:val="32"/>
          <w:u w:val="none"/>
          <w:lang w:val="en-US" w:eastAsia="zh-CN"/>
        </w:rPr>
        <w:t>102.16</w:t>
      </w:r>
      <w:r>
        <w:rPr>
          <w:rFonts w:ascii="仿宋" w:hAnsi="仿宋" w:eastAsia="仿宋" w:cs="仿宋"/>
          <w:kern w:val="0"/>
          <w:sz w:val="32"/>
          <w:szCs w:val="32"/>
          <w:u w:val="none"/>
          <w:lang w:eastAsia="en-US"/>
        </w:rPr>
        <w:t>%</w:t>
      </w:r>
      <w:r>
        <w:rPr>
          <w:rFonts w:ascii="仿宋" w:hAnsi="仿宋" w:eastAsia="仿宋" w:cs="仿宋"/>
          <w:kern w:val="0"/>
          <w:sz w:val="32"/>
          <w:szCs w:val="32"/>
          <w:u w:val="none"/>
        </w:rPr>
        <w:t>。决算数与年初预算数的差异原因：</w:t>
      </w:r>
      <w:r>
        <w:rPr>
          <w:rFonts w:hint="eastAsia" w:ascii="仿宋" w:hAnsi="仿宋" w:eastAsia="仿宋" w:cs="仿宋"/>
          <w:color w:val="auto"/>
          <w:kern w:val="0"/>
          <w:sz w:val="32"/>
          <w:szCs w:val="32"/>
          <w:u w:val="none"/>
          <w:lang w:eastAsia="zh-CN"/>
        </w:rPr>
        <w:t>在职在编人员调资追加经费，相应各类保险也追加经费，所以有差异</w:t>
      </w:r>
      <w:r>
        <w:rPr>
          <w:rFonts w:ascii="仿宋" w:hAnsi="仿宋" w:eastAsia="仿宋" w:cs="仿宋"/>
          <w:kern w:val="0"/>
          <w:sz w:val="32"/>
          <w:szCs w:val="32"/>
          <w:u w:val="none"/>
        </w:rPr>
        <w:t>。</w:t>
      </w:r>
    </w:p>
    <w:p>
      <w:pPr>
        <w:pStyle w:val="30"/>
        <w:widowControl/>
        <w:spacing w:before="240" w:after="240" w:line="560" w:lineRule="atLeast"/>
        <w:ind w:firstLine="640"/>
        <w:jc w:val="left"/>
        <w:rPr>
          <w:rFonts w:ascii="Times New Roman" w:hAnsi="Times New Roman" w:eastAsia="Times New Roman" w:cs="Times New Roman"/>
          <w:kern w:val="0"/>
          <w:sz w:val="24"/>
          <w:u w:val="none"/>
        </w:rPr>
      </w:pPr>
      <w:r>
        <w:rPr>
          <w:rFonts w:eastAsia="Times New Roman"/>
          <w:kern w:val="0"/>
          <w:sz w:val="32"/>
          <w:szCs w:val="32"/>
          <w:u w:val="none"/>
          <w:lang w:eastAsia="en-US"/>
        </w:rPr>
        <w:t>2</w:t>
      </w:r>
      <w:r>
        <w:rPr>
          <w:rFonts w:ascii="仿宋" w:hAnsi="仿宋" w:eastAsia="仿宋" w:cs="仿宋"/>
          <w:kern w:val="0"/>
          <w:sz w:val="32"/>
          <w:szCs w:val="32"/>
          <w:u w:val="none"/>
        </w:rPr>
        <w:t>．行政事业单位养老支出（款）</w:t>
      </w:r>
      <w:r>
        <w:rPr>
          <w:rFonts w:hint="eastAsia" w:ascii="仿宋" w:hAnsi="仿宋" w:eastAsia="仿宋" w:cs="仿宋"/>
          <w:kern w:val="0"/>
          <w:sz w:val="30"/>
          <w:szCs w:val="30"/>
          <w:u w:val="none"/>
        </w:rPr>
        <w:t>机关事业单位职业年金缴费支出</w:t>
      </w:r>
      <w:r>
        <w:rPr>
          <w:rFonts w:ascii="仿宋" w:hAnsi="仿宋" w:eastAsia="仿宋" w:cs="仿宋"/>
          <w:kern w:val="0"/>
          <w:sz w:val="32"/>
          <w:szCs w:val="32"/>
          <w:u w:val="none"/>
        </w:rPr>
        <w:t>（项）。年初预算</w:t>
      </w:r>
      <w:r>
        <w:rPr>
          <w:rFonts w:hint="eastAsia" w:eastAsia="宋体"/>
          <w:kern w:val="0"/>
          <w:sz w:val="32"/>
          <w:szCs w:val="32"/>
          <w:u w:val="none"/>
          <w:lang w:val="en-US" w:eastAsia="zh-CN"/>
        </w:rPr>
        <w:t>24.36</w:t>
      </w:r>
      <w:r>
        <w:rPr>
          <w:rFonts w:ascii="仿宋" w:hAnsi="仿宋" w:eastAsia="仿宋" w:cs="仿宋"/>
          <w:kern w:val="0"/>
          <w:sz w:val="32"/>
          <w:szCs w:val="32"/>
          <w:u w:val="none"/>
        </w:rPr>
        <w:t>万元，支出决算</w:t>
      </w:r>
      <w:r>
        <w:rPr>
          <w:rFonts w:hint="eastAsia" w:eastAsia="宋体"/>
          <w:kern w:val="0"/>
          <w:sz w:val="32"/>
          <w:szCs w:val="32"/>
          <w:u w:val="none"/>
          <w:lang w:val="en-US" w:eastAsia="zh-CN"/>
        </w:rPr>
        <w:t>24.89</w:t>
      </w:r>
      <w:r>
        <w:rPr>
          <w:rFonts w:ascii="仿宋" w:hAnsi="仿宋" w:eastAsia="仿宋" w:cs="仿宋"/>
          <w:kern w:val="0"/>
          <w:sz w:val="32"/>
          <w:szCs w:val="32"/>
          <w:u w:val="none"/>
        </w:rPr>
        <w:t>万元，完成年初预算的</w:t>
      </w:r>
      <w:r>
        <w:rPr>
          <w:rFonts w:hint="eastAsia" w:eastAsia="宋体"/>
          <w:kern w:val="0"/>
          <w:sz w:val="32"/>
          <w:szCs w:val="32"/>
          <w:u w:val="none"/>
          <w:lang w:val="en-US" w:eastAsia="zh-CN"/>
        </w:rPr>
        <w:t>102.18</w:t>
      </w:r>
      <w:r>
        <w:rPr>
          <w:rFonts w:ascii="仿宋" w:hAnsi="仿宋" w:eastAsia="仿宋" w:cs="仿宋"/>
          <w:kern w:val="0"/>
          <w:sz w:val="32"/>
          <w:szCs w:val="32"/>
          <w:u w:val="none"/>
          <w:lang w:eastAsia="en-US"/>
        </w:rPr>
        <w:t>%</w:t>
      </w:r>
      <w:r>
        <w:rPr>
          <w:rFonts w:ascii="仿宋" w:hAnsi="仿宋" w:eastAsia="仿宋" w:cs="仿宋"/>
          <w:kern w:val="0"/>
          <w:sz w:val="32"/>
          <w:szCs w:val="32"/>
          <w:u w:val="none"/>
        </w:rPr>
        <w:t>。决算数与年初预算数的差异原因：</w:t>
      </w:r>
      <w:r>
        <w:rPr>
          <w:rFonts w:hint="eastAsia" w:ascii="仿宋" w:hAnsi="仿宋" w:eastAsia="仿宋" w:cs="仿宋"/>
          <w:color w:val="auto"/>
          <w:kern w:val="0"/>
          <w:sz w:val="32"/>
          <w:szCs w:val="32"/>
          <w:u w:val="none"/>
          <w:lang w:eastAsia="zh-CN"/>
        </w:rPr>
        <w:t>在职在编人员调资追加经费，相应各类保险也追加经费，所以有差异</w:t>
      </w:r>
      <w:r>
        <w:rPr>
          <w:rFonts w:ascii="仿宋" w:hAnsi="仿宋" w:eastAsia="仿宋" w:cs="仿宋"/>
          <w:kern w:val="0"/>
          <w:sz w:val="32"/>
          <w:szCs w:val="32"/>
          <w:u w:val="none"/>
        </w:rPr>
        <w:t>。</w:t>
      </w:r>
    </w:p>
    <w:p>
      <w:pPr>
        <w:pStyle w:val="30"/>
        <w:widowControl/>
        <w:spacing w:before="240" w:after="240" w:line="560" w:lineRule="atLeast"/>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w:t>
      </w:r>
      <w:r>
        <w:rPr>
          <w:rFonts w:hint="eastAsia" w:ascii="楷体" w:hAnsi="楷体" w:eastAsia="楷体" w:cs="楷体"/>
          <w:b/>
          <w:bCs/>
          <w:kern w:val="0"/>
          <w:sz w:val="32"/>
          <w:szCs w:val="32"/>
          <w:lang w:eastAsia="zh-CN"/>
        </w:rPr>
        <w:t>三</w:t>
      </w:r>
      <w:r>
        <w:rPr>
          <w:rFonts w:ascii="楷体" w:hAnsi="楷体" w:eastAsia="楷体" w:cs="楷体"/>
          <w:b/>
          <w:bCs/>
          <w:kern w:val="0"/>
          <w:sz w:val="32"/>
          <w:szCs w:val="32"/>
        </w:rPr>
        <w:t>）卫生健康支出（类）</w:t>
      </w:r>
    </w:p>
    <w:p>
      <w:pPr>
        <w:pStyle w:val="30"/>
        <w:widowControl/>
        <w:spacing w:before="240" w:after="240" w:line="560" w:lineRule="atLeast"/>
        <w:ind w:firstLine="640"/>
        <w:jc w:val="left"/>
        <w:rPr>
          <w:rFonts w:ascii="Times New Roman" w:hAnsi="Times New Roman" w:eastAsia="Times New Roman" w:cs="Times New Roman"/>
          <w:kern w:val="0"/>
          <w:sz w:val="24"/>
          <w:u w:val="none"/>
        </w:rPr>
      </w:pPr>
      <w:r>
        <w:rPr>
          <w:rFonts w:ascii="仿宋" w:hAnsi="仿宋" w:eastAsia="仿宋" w:cs="仿宋"/>
          <w:kern w:val="0"/>
          <w:sz w:val="32"/>
          <w:szCs w:val="32"/>
        </w:rPr>
        <w:t>卫生健康支出（类）决</w:t>
      </w:r>
      <w:r>
        <w:rPr>
          <w:rFonts w:ascii="仿宋" w:hAnsi="仿宋" w:eastAsia="仿宋" w:cs="仿宋"/>
          <w:kern w:val="0"/>
          <w:sz w:val="32"/>
          <w:szCs w:val="32"/>
          <w:u w:val="none"/>
        </w:rPr>
        <w:t>算数为</w:t>
      </w:r>
      <w:r>
        <w:rPr>
          <w:rFonts w:eastAsia="Times New Roman"/>
          <w:kern w:val="0"/>
          <w:sz w:val="32"/>
          <w:szCs w:val="32"/>
          <w:u w:val="none"/>
          <w:lang w:eastAsia="en-US"/>
        </w:rPr>
        <w:t xml:space="preserve"> 34.01</w:t>
      </w:r>
      <w:r>
        <w:rPr>
          <w:rFonts w:ascii="仿宋" w:hAnsi="仿宋" w:eastAsia="仿宋" w:cs="仿宋"/>
          <w:kern w:val="0"/>
          <w:sz w:val="32"/>
          <w:szCs w:val="32"/>
          <w:u w:val="none"/>
        </w:rPr>
        <w:t>万元，与年初预算相比减少</w:t>
      </w:r>
      <w:r>
        <w:rPr>
          <w:rFonts w:eastAsia="Times New Roman"/>
          <w:kern w:val="0"/>
          <w:sz w:val="32"/>
          <w:szCs w:val="32"/>
          <w:u w:val="none"/>
          <w:lang w:eastAsia="en-US"/>
        </w:rPr>
        <w:t>2.88</w:t>
      </w:r>
      <w:r>
        <w:rPr>
          <w:rFonts w:ascii="仿宋" w:hAnsi="仿宋" w:eastAsia="仿宋" w:cs="仿宋"/>
          <w:kern w:val="0"/>
          <w:sz w:val="32"/>
          <w:szCs w:val="32"/>
          <w:u w:val="none"/>
        </w:rPr>
        <w:t>万元。其中：</w:t>
      </w:r>
    </w:p>
    <w:p>
      <w:pPr>
        <w:pStyle w:val="30"/>
        <w:widowControl/>
        <w:spacing w:before="240" w:after="240" w:line="560" w:lineRule="atLeast"/>
        <w:ind w:firstLine="640"/>
        <w:jc w:val="left"/>
        <w:rPr>
          <w:rFonts w:ascii="Times New Roman" w:hAnsi="Times New Roman" w:eastAsia="Times New Roman" w:cs="Times New Roman"/>
          <w:kern w:val="0"/>
          <w:sz w:val="24"/>
          <w:u w:val="none"/>
        </w:rPr>
      </w:pPr>
      <w:r>
        <w:rPr>
          <w:rFonts w:eastAsia="Times New Roman"/>
          <w:kern w:val="0"/>
          <w:sz w:val="32"/>
          <w:szCs w:val="32"/>
          <w:u w:val="none"/>
          <w:lang w:eastAsia="en-US"/>
        </w:rPr>
        <w:t>1</w:t>
      </w:r>
      <w:r>
        <w:rPr>
          <w:rFonts w:ascii="仿宋" w:hAnsi="仿宋" w:eastAsia="仿宋" w:cs="仿宋"/>
          <w:kern w:val="0"/>
          <w:sz w:val="32"/>
          <w:szCs w:val="32"/>
          <w:u w:val="none"/>
        </w:rPr>
        <w:t>．行政事业单位医疗（款）行政单位医疗（项）。年初预算</w:t>
      </w:r>
      <w:r>
        <w:rPr>
          <w:rFonts w:hint="eastAsia" w:eastAsia="宋体"/>
          <w:kern w:val="0"/>
          <w:sz w:val="32"/>
          <w:szCs w:val="32"/>
          <w:u w:val="none"/>
          <w:lang w:val="en-US" w:eastAsia="zh-CN"/>
        </w:rPr>
        <w:t>23.97</w:t>
      </w:r>
      <w:r>
        <w:rPr>
          <w:rFonts w:ascii="仿宋" w:hAnsi="仿宋" w:eastAsia="仿宋" w:cs="仿宋"/>
          <w:kern w:val="0"/>
          <w:sz w:val="32"/>
          <w:szCs w:val="32"/>
          <w:u w:val="none"/>
        </w:rPr>
        <w:t>万元，支出决算</w:t>
      </w:r>
      <w:r>
        <w:rPr>
          <w:rFonts w:hint="eastAsia" w:eastAsia="宋体"/>
          <w:kern w:val="0"/>
          <w:sz w:val="32"/>
          <w:szCs w:val="32"/>
          <w:u w:val="none"/>
          <w:lang w:val="en-US" w:eastAsia="zh-CN"/>
        </w:rPr>
        <w:t>23.16</w:t>
      </w:r>
      <w:r>
        <w:rPr>
          <w:rFonts w:ascii="仿宋" w:hAnsi="仿宋" w:eastAsia="仿宋" w:cs="仿宋"/>
          <w:kern w:val="0"/>
          <w:sz w:val="32"/>
          <w:szCs w:val="32"/>
          <w:u w:val="none"/>
        </w:rPr>
        <w:t>万元，完成年初预算的</w:t>
      </w:r>
      <w:r>
        <w:rPr>
          <w:rFonts w:hint="eastAsia" w:eastAsia="宋体"/>
          <w:kern w:val="0"/>
          <w:sz w:val="32"/>
          <w:szCs w:val="32"/>
          <w:u w:val="none"/>
          <w:lang w:val="en-US" w:eastAsia="zh-CN"/>
        </w:rPr>
        <w:t>96.62</w:t>
      </w:r>
      <w:r>
        <w:rPr>
          <w:rFonts w:ascii="仿宋" w:hAnsi="仿宋" w:eastAsia="仿宋" w:cs="仿宋"/>
          <w:kern w:val="0"/>
          <w:sz w:val="32"/>
          <w:szCs w:val="32"/>
          <w:u w:val="none"/>
          <w:lang w:eastAsia="en-US"/>
        </w:rPr>
        <w:t>%</w:t>
      </w:r>
      <w:r>
        <w:rPr>
          <w:rFonts w:ascii="仿宋" w:hAnsi="仿宋" w:eastAsia="仿宋" w:cs="仿宋"/>
          <w:kern w:val="0"/>
          <w:sz w:val="32"/>
          <w:szCs w:val="32"/>
          <w:u w:val="none"/>
        </w:rPr>
        <w:t>。决算数与年初预算数的差异原因：</w:t>
      </w:r>
      <w:r>
        <w:rPr>
          <w:rFonts w:hint="eastAsia" w:ascii="仿宋" w:hAnsi="仿宋" w:eastAsia="仿宋" w:cs="仿宋"/>
          <w:kern w:val="0"/>
          <w:sz w:val="32"/>
          <w:szCs w:val="32"/>
          <w:u w:val="none"/>
          <w:lang w:eastAsia="zh-CN"/>
        </w:rPr>
        <w:t>因人员变动，有差异</w:t>
      </w:r>
      <w:r>
        <w:rPr>
          <w:rFonts w:ascii="仿宋" w:hAnsi="仿宋" w:eastAsia="仿宋" w:cs="仿宋"/>
          <w:kern w:val="0"/>
          <w:sz w:val="32"/>
          <w:szCs w:val="32"/>
          <w:u w:val="none"/>
        </w:rPr>
        <w:t>。</w:t>
      </w:r>
    </w:p>
    <w:p>
      <w:pPr>
        <w:pStyle w:val="30"/>
        <w:widowControl/>
        <w:spacing w:before="240" w:after="240" w:line="560" w:lineRule="atLeast"/>
        <w:ind w:firstLine="640"/>
        <w:jc w:val="left"/>
        <w:rPr>
          <w:rFonts w:ascii="Times New Roman" w:hAnsi="Times New Roman" w:eastAsia="Times New Roman" w:cs="Times New Roman"/>
          <w:kern w:val="0"/>
          <w:sz w:val="24"/>
          <w:u w:val="none"/>
        </w:rPr>
      </w:pPr>
      <w:r>
        <w:rPr>
          <w:rFonts w:hint="eastAsia" w:eastAsia="宋体"/>
          <w:kern w:val="0"/>
          <w:sz w:val="32"/>
          <w:szCs w:val="32"/>
          <w:u w:val="none"/>
          <w:lang w:val="en-US" w:eastAsia="zh-CN"/>
        </w:rPr>
        <w:t>2</w:t>
      </w:r>
      <w:r>
        <w:rPr>
          <w:rFonts w:ascii="仿宋" w:hAnsi="仿宋" w:eastAsia="仿宋" w:cs="仿宋"/>
          <w:kern w:val="0"/>
          <w:sz w:val="32"/>
          <w:szCs w:val="32"/>
          <w:u w:val="none"/>
        </w:rPr>
        <w:t>．行政事业单位医疗（款）公务员医疗补助（项）。年初预算</w:t>
      </w:r>
      <w:r>
        <w:rPr>
          <w:rFonts w:hint="eastAsia" w:eastAsia="宋体"/>
          <w:kern w:val="0"/>
          <w:sz w:val="32"/>
          <w:szCs w:val="32"/>
          <w:u w:val="none"/>
          <w:lang w:val="en-US" w:eastAsia="zh-CN"/>
        </w:rPr>
        <w:t>12.93</w:t>
      </w:r>
      <w:r>
        <w:rPr>
          <w:rFonts w:ascii="仿宋" w:hAnsi="仿宋" w:eastAsia="仿宋" w:cs="仿宋"/>
          <w:kern w:val="0"/>
          <w:sz w:val="32"/>
          <w:szCs w:val="32"/>
          <w:u w:val="none"/>
        </w:rPr>
        <w:t>万元，支出决算</w:t>
      </w:r>
      <w:r>
        <w:rPr>
          <w:rFonts w:hint="eastAsia" w:eastAsia="宋体"/>
          <w:kern w:val="0"/>
          <w:sz w:val="32"/>
          <w:szCs w:val="32"/>
          <w:u w:val="none"/>
          <w:lang w:val="en-US" w:eastAsia="zh-CN"/>
        </w:rPr>
        <w:t>10.86</w:t>
      </w:r>
      <w:r>
        <w:rPr>
          <w:rFonts w:ascii="仿宋" w:hAnsi="仿宋" w:eastAsia="仿宋" w:cs="仿宋"/>
          <w:kern w:val="0"/>
          <w:sz w:val="32"/>
          <w:szCs w:val="32"/>
          <w:u w:val="none"/>
        </w:rPr>
        <w:t>万元，完成年初预算的</w:t>
      </w:r>
      <w:r>
        <w:rPr>
          <w:rFonts w:hint="eastAsia" w:eastAsia="宋体"/>
          <w:kern w:val="0"/>
          <w:sz w:val="32"/>
          <w:szCs w:val="32"/>
          <w:u w:val="none"/>
          <w:lang w:val="en-US" w:eastAsia="zh-CN"/>
        </w:rPr>
        <w:t>83.99</w:t>
      </w:r>
      <w:r>
        <w:rPr>
          <w:rFonts w:ascii="仿宋" w:hAnsi="仿宋" w:eastAsia="仿宋" w:cs="仿宋"/>
          <w:kern w:val="0"/>
          <w:sz w:val="32"/>
          <w:szCs w:val="32"/>
          <w:u w:val="none"/>
          <w:lang w:eastAsia="en-US"/>
        </w:rPr>
        <w:t>%</w:t>
      </w:r>
      <w:r>
        <w:rPr>
          <w:rFonts w:ascii="仿宋" w:hAnsi="仿宋" w:eastAsia="仿宋" w:cs="仿宋"/>
          <w:kern w:val="0"/>
          <w:sz w:val="32"/>
          <w:szCs w:val="32"/>
          <w:u w:val="none"/>
        </w:rPr>
        <w:t>。决算数与年初预算数的差异原因：</w:t>
      </w:r>
      <w:r>
        <w:rPr>
          <w:rFonts w:hint="eastAsia" w:ascii="仿宋" w:hAnsi="仿宋" w:eastAsia="仿宋" w:cs="仿宋"/>
          <w:kern w:val="0"/>
          <w:sz w:val="32"/>
          <w:szCs w:val="32"/>
          <w:u w:val="none"/>
          <w:lang w:eastAsia="zh-CN"/>
        </w:rPr>
        <w:t>因人员变动，有差异</w:t>
      </w:r>
      <w:r>
        <w:rPr>
          <w:rFonts w:ascii="仿宋" w:hAnsi="仿宋" w:eastAsia="仿宋" w:cs="仿宋"/>
          <w:kern w:val="0"/>
          <w:sz w:val="32"/>
          <w:szCs w:val="32"/>
          <w:u w:val="none"/>
        </w:rPr>
        <w:t>。</w:t>
      </w:r>
    </w:p>
    <w:p>
      <w:pPr>
        <w:pStyle w:val="30"/>
        <w:widowControl/>
        <w:spacing w:before="240" w:after="240" w:line="560" w:lineRule="atLeast"/>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w:t>
      </w:r>
      <w:r>
        <w:rPr>
          <w:rFonts w:hint="eastAsia" w:ascii="楷体" w:hAnsi="楷体" w:eastAsia="楷体" w:cs="楷体"/>
          <w:b/>
          <w:bCs/>
          <w:kern w:val="0"/>
          <w:sz w:val="32"/>
          <w:szCs w:val="32"/>
          <w:lang w:eastAsia="zh-CN"/>
        </w:rPr>
        <w:t>四</w:t>
      </w:r>
      <w:r>
        <w:rPr>
          <w:rFonts w:ascii="楷体" w:hAnsi="楷体" w:eastAsia="楷体" w:cs="楷体"/>
          <w:b/>
          <w:bCs/>
          <w:kern w:val="0"/>
          <w:sz w:val="32"/>
          <w:szCs w:val="32"/>
        </w:rPr>
        <w:t>）住房保障支出（类）</w:t>
      </w:r>
    </w:p>
    <w:p>
      <w:pPr>
        <w:pStyle w:val="30"/>
        <w:widowControl/>
        <w:spacing w:before="240" w:after="240" w:line="560" w:lineRule="atLeast"/>
        <w:ind w:firstLine="640"/>
        <w:jc w:val="left"/>
        <w:rPr>
          <w:rFonts w:ascii="Times New Roman" w:hAnsi="Times New Roman" w:eastAsia="Times New Roman" w:cs="Times New Roman"/>
          <w:kern w:val="0"/>
          <w:sz w:val="24"/>
          <w:u w:val="none"/>
        </w:rPr>
      </w:pPr>
      <w:r>
        <w:rPr>
          <w:rFonts w:ascii="仿宋" w:hAnsi="仿宋" w:eastAsia="仿宋" w:cs="仿宋"/>
          <w:kern w:val="0"/>
          <w:sz w:val="32"/>
          <w:szCs w:val="32"/>
        </w:rPr>
        <w:t>住房保障支出（类）决算数</w:t>
      </w:r>
      <w:r>
        <w:rPr>
          <w:rFonts w:ascii="仿宋" w:hAnsi="仿宋" w:eastAsia="仿宋" w:cs="仿宋"/>
          <w:kern w:val="0"/>
          <w:sz w:val="32"/>
          <w:szCs w:val="32"/>
          <w:u w:val="none"/>
        </w:rPr>
        <w:t>为</w:t>
      </w:r>
      <w:r>
        <w:rPr>
          <w:rFonts w:eastAsia="Times New Roman"/>
          <w:kern w:val="0"/>
          <w:sz w:val="32"/>
          <w:szCs w:val="32"/>
          <w:u w:val="none"/>
          <w:lang w:eastAsia="en-US"/>
        </w:rPr>
        <w:t xml:space="preserve"> 51.71</w:t>
      </w:r>
      <w:r>
        <w:rPr>
          <w:rFonts w:ascii="仿宋" w:hAnsi="仿宋" w:eastAsia="仿宋" w:cs="仿宋"/>
          <w:kern w:val="0"/>
          <w:sz w:val="32"/>
          <w:szCs w:val="32"/>
          <w:u w:val="none"/>
        </w:rPr>
        <w:t>万元，与年初预算相比减少</w:t>
      </w:r>
      <w:r>
        <w:rPr>
          <w:rFonts w:eastAsia="Times New Roman"/>
          <w:kern w:val="0"/>
          <w:sz w:val="32"/>
          <w:szCs w:val="32"/>
          <w:u w:val="none"/>
          <w:lang w:eastAsia="en-US"/>
        </w:rPr>
        <w:t>5.57</w:t>
      </w:r>
      <w:r>
        <w:rPr>
          <w:rFonts w:ascii="仿宋" w:hAnsi="仿宋" w:eastAsia="仿宋" w:cs="仿宋"/>
          <w:kern w:val="0"/>
          <w:sz w:val="32"/>
          <w:szCs w:val="32"/>
          <w:u w:val="none"/>
        </w:rPr>
        <w:t>万元。其中：</w:t>
      </w:r>
    </w:p>
    <w:p>
      <w:pPr>
        <w:pStyle w:val="30"/>
        <w:widowControl/>
        <w:spacing w:before="240" w:after="240" w:line="560" w:lineRule="atLeast"/>
        <w:ind w:firstLine="640"/>
        <w:jc w:val="left"/>
        <w:rPr>
          <w:rFonts w:ascii="Times New Roman" w:hAnsi="Times New Roman" w:eastAsia="Times New Roman" w:cs="Times New Roman"/>
          <w:kern w:val="0"/>
          <w:sz w:val="24"/>
          <w:u w:val="none"/>
        </w:rPr>
      </w:pPr>
      <w:r>
        <w:rPr>
          <w:rFonts w:eastAsia="Times New Roman"/>
          <w:kern w:val="0"/>
          <w:sz w:val="32"/>
          <w:szCs w:val="32"/>
          <w:u w:val="none"/>
          <w:lang w:eastAsia="en-US"/>
        </w:rPr>
        <w:t>1</w:t>
      </w:r>
      <w:r>
        <w:rPr>
          <w:rFonts w:ascii="仿宋" w:hAnsi="仿宋" w:eastAsia="仿宋" w:cs="仿宋"/>
          <w:kern w:val="0"/>
          <w:sz w:val="32"/>
          <w:szCs w:val="32"/>
          <w:u w:val="none"/>
        </w:rPr>
        <w:t>．住房改革支出（款）住房公积金（项）。年初预算</w:t>
      </w:r>
      <w:r>
        <w:rPr>
          <w:rFonts w:hint="eastAsia" w:eastAsia="宋体"/>
          <w:kern w:val="0"/>
          <w:sz w:val="32"/>
          <w:szCs w:val="32"/>
          <w:u w:val="none"/>
          <w:lang w:val="en-US" w:eastAsia="zh-CN"/>
        </w:rPr>
        <w:t>57.28</w:t>
      </w:r>
      <w:r>
        <w:rPr>
          <w:rFonts w:ascii="仿宋" w:hAnsi="仿宋" w:eastAsia="仿宋" w:cs="仿宋"/>
          <w:kern w:val="0"/>
          <w:sz w:val="32"/>
          <w:szCs w:val="32"/>
          <w:u w:val="none"/>
        </w:rPr>
        <w:t>万元，支出决算</w:t>
      </w:r>
      <w:r>
        <w:rPr>
          <w:rFonts w:hint="eastAsia" w:eastAsia="宋体"/>
          <w:kern w:val="0"/>
          <w:sz w:val="32"/>
          <w:szCs w:val="32"/>
          <w:u w:val="none"/>
          <w:lang w:val="en-US" w:eastAsia="zh-CN"/>
        </w:rPr>
        <w:t>51.71</w:t>
      </w:r>
      <w:r>
        <w:rPr>
          <w:rFonts w:ascii="仿宋" w:hAnsi="仿宋" w:eastAsia="仿宋" w:cs="仿宋"/>
          <w:kern w:val="0"/>
          <w:sz w:val="32"/>
          <w:szCs w:val="32"/>
          <w:u w:val="none"/>
        </w:rPr>
        <w:t>万元，完成年初预算的</w:t>
      </w:r>
      <w:r>
        <w:rPr>
          <w:rFonts w:hint="eastAsia" w:eastAsia="宋体"/>
          <w:kern w:val="0"/>
          <w:sz w:val="32"/>
          <w:szCs w:val="32"/>
          <w:u w:val="none"/>
          <w:lang w:val="en-US" w:eastAsia="zh-CN"/>
        </w:rPr>
        <w:t>90.27</w:t>
      </w:r>
      <w:r>
        <w:rPr>
          <w:rFonts w:ascii="仿宋" w:hAnsi="仿宋" w:eastAsia="仿宋" w:cs="仿宋"/>
          <w:kern w:val="0"/>
          <w:sz w:val="32"/>
          <w:szCs w:val="32"/>
          <w:u w:val="none"/>
          <w:lang w:eastAsia="en-US"/>
        </w:rPr>
        <w:t>%</w:t>
      </w:r>
      <w:r>
        <w:rPr>
          <w:rFonts w:ascii="仿宋" w:hAnsi="仿宋" w:eastAsia="仿宋" w:cs="仿宋"/>
          <w:kern w:val="0"/>
          <w:sz w:val="32"/>
          <w:szCs w:val="32"/>
          <w:u w:val="none"/>
        </w:rPr>
        <w:t>。决算数与年初预算数的差异原因：</w:t>
      </w:r>
      <w:r>
        <w:rPr>
          <w:rFonts w:hint="eastAsia" w:ascii="仿宋" w:hAnsi="仿宋" w:eastAsia="仿宋" w:cs="仿宋"/>
          <w:kern w:val="0"/>
          <w:sz w:val="32"/>
          <w:szCs w:val="32"/>
          <w:u w:val="none"/>
          <w:lang w:eastAsia="zh-CN"/>
        </w:rPr>
        <w:t>因人员变动，有差异</w:t>
      </w:r>
      <w:r>
        <w:rPr>
          <w:rFonts w:ascii="仿宋" w:hAnsi="仿宋" w:eastAsia="仿宋" w:cs="仿宋"/>
          <w:kern w:val="0"/>
          <w:sz w:val="32"/>
          <w:szCs w:val="32"/>
          <w:u w:val="none"/>
        </w:rPr>
        <w:t>。</w:t>
      </w:r>
    </w:p>
    <w:p>
      <w:pPr>
        <w:pStyle w:val="30"/>
        <w:widowControl/>
        <w:spacing w:before="240" w:after="240" w:line="600" w:lineRule="atLeast"/>
        <w:ind w:firstLine="643"/>
        <w:jc w:val="left"/>
        <w:rPr>
          <w:rFonts w:ascii="Times New Roman" w:hAnsi="Times New Roman" w:eastAsia="Times New Roman" w:cs="Times New Roman"/>
          <w:kern w:val="0"/>
          <w:sz w:val="24"/>
          <w:u w:val="none"/>
        </w:rPr>
      </w:pPr>
      <w:r>
        <w:rPr>
          <w:rFonts w:ascii="黑体" w:hAnsi="黑体" w:eastAsia="黑体" w:cs="黑体"/>
          <w:b/>
          <w:bCs/>
          <w:kern w:val="0"/>
          <w:sz w:val="32"/>
          <w:szCs w:val="32"/>
          <w:u w:val="none"/>
        </w:rPr>
        <w:t>六、一般公共预算财政拨款基本支出决算情况说明</w:t>
      </w:r>
    </w:p>
    <w:p>
      <w:pPr>
        <w:pStyle w:val="30"/>
        <w:widowControl/>
        <w:spacing w:before="240" w:after="240" w:line="560" w:lineRule="atLeast"/>
        <w:ind w:firstLine="640"/>
        <w:jc w:val="left"/>
        <w:rPr>
          <w:rFonts w:ascii="Times New Roman" w:hAnsi="Times New Roman" w:eastAsia="Times New Roman" w:cs="Times New Roman"/>
          <w:kern w:val="0"/>
          <w:sz w:val="24"/>
          <w:u w:val="none"/>
        </w:rPr>
      </w:pPr>
      <w:r>
        <w:rPr>
          <w:rFonts w:ascii="仿宋" w:hAnsi="仿宋" w:eastAsia="仿宋" w:cs="仿宋"/>
          <w:kern w:val="0"/>
          <w:sz w:val="32"/>
          <w:szCs w:val="32"/>
          <w:u w:val="none"/>
        </w:rPr>
        <w:t>化德县人民检察院</w:t>
      </w:r>
      <w:r>
        <w:rPr>
          <w:rFonts w:ascii="Times New Roman" w:hAnsi="Times New Roman" w:eastAsia="Times New Roman" w:cs="Times New Roman"/>
          <w:kern w:val="0"/>
          <w:sz w:val="24"/>
          <w:u w:val="none"/>
        </w:rPr>
        <w:t xml:space="preserve"> </w:t>
      </w:r>
      <w:r>
        <w:rPr>
          <w:rFonts w:eastAsia="Times New Roman"/>
          <w:kern w:val="0"/>
          <w:sz w:val="32"/>
          <w:szCs w:val="32"/>
          <w:u w:val="none"/>
          <w:lang w:eastAsia="en-US"/>
        </w:rPr>
        <w:t>2025</w:t>
      </w:r>
      <w:r>
        <w:rPr>
          <w:rFonts w:ascii="仿宋" w:hAnsi="仿宋" w:eastAsia="仿宋" w:cs="仿宋"/>
          <w:kern w:val="0"/>
          <w:sz w:val="32"/>
          <w:szCs w:val="32"/>
          <w:u w:val="none"/>
        </w:rPr>
        <w:t>年度一般公共预算财政拨款基本支出决</w:t>
      </w:r>
      <w:r>
        <w:rPr>
          <w:rFonts w:ascii="仿宋" w:hAnsi="仿宋" w:eastAsia="仿宋" w:cs="仿宋"/>
          <w:color w:val="auto"/>
          <w:kern w:val="0"/>
          <w:sz w:val="32"/>
          <w:szCs w:val="32"/>
          <w:u w:val="none"/>
        </w:rPr>
        <w:t>算</w:t>
      </w:r>
      <w:r>
        <w:rPr>
          <w:rFonts w:eastAsia="Times New Roman"/>
          <w:color w:val="auto"/>
          <w:kern w:val="0"/>
          <w:sz w:val="32"/>
          <w:szCs w:val="32"/>
          <w:u w:val="none"/>
          <w:lang w:eastAsia="en-US"/>
        </w:rPr>
        <w:t xml:space="preserve"> 826.95</w:t>
      </w:r>
      <w:r>
        <w:rPr>
          <w:rFonts w:ascii="仿宋" w:hAnsi="仿宋" w:eastAsia="仿宋" w:cs="仿宋"/>
          <w:kern w:val="0"/>
          <w:sz w:val="32"/>
          <w:szCs w:val="32"/>
          <w:u w:val="none"/>
        </w:rPr>
        <w:t>万元，其中：</w:t>
      </w:r>
    </w:p>
    <w:p>
      <w:pPr>
        <w:pStyle w:val="30"/>
        <w:widowControl/>
        <w:spacing w:before="240" w:after="240" w:line="560" w:lineRule="atLeast"/>
        <w:ind w:firstLine="640"/>
        <w:jc w:val="left"/>
        <w:rPr>
          <w:rFonts w:ascii="Times New Roman" w:hAnsi="Times New Roman" w:eastAsia="Times New Roman" w:cs="Times New Roman"/>
          <w:kern w:val="0"/>
          <w:sz w:val="24"/>
        </w:rPr>
      </w:pPr>
      <w:r>
        <w:rPr>
          <w:rFonts w:ascii="楷体" w:hAnsi="楷体" w:eastAsia="楷体" w:cs="楷体"/>
          <w:b/>
          <w:bCs/>
          <w:kern w:val="0"/>
          <w:sz w:val="32"/>
          <w:szCs w:val="32"/>
          <w:u w:val="none"/>
        </w:rPr>
        <w:t>（一）人员经费</w:t>
      </w:r>
      <w:r>
        <w:rPr>
          <w:rFonts w:eastAsia="Times New Roman"/>
          <w:kern w:val="0"/>
          <w:sz w:val="32"/>
          <w:szCs w:val="32"/>
          <w:u w:val="none"/>
          <w:lang w:eastAsia="en-US"/>
        </w:rPr>
        <w:t xml:space="preserve"> 749.18</w:t>
      </w:r>
      <w:r>
        <w:rPr>
          <w:rFonts w:ascii="楷体" w:hAnsi="楷体" w:eastAsia="楷体" w:cs="楷体"/>
          <w:b/>
          <w:bCs/>
          <w:kern w:val="0"/>
          <w:sz w:val="32"/>
          <w:szCs w:val="32"/>
          <w:u w:val="none"/>
        </w:rPr>
        <w:t>万元。</w:t>
      </w:r>
      <w:r>
        <w:rPr>
          <w:rFonts w:ascii="仿宋" w:hAnsi="仿宋" w:eastAsia="仿宋" w:cs="仿宋"/>
          <w:kern w:val="0"/>
          <w:sz w:val="32"/>
          <w:szCs w:val="32"/>
          <w:u w:val="none"/>
        </w:rPr>
        <w:t>主要包括：基本工资、津贴补贴、奖金、伙食补助费、绩效工资</w:t>
      </w:r>
      <w:r>
        <w:rPr>
          <w:rFonts w:ascii="仿宋" w:hAnsi="仿宋" w:eastAsia="仿宋" w:cs="仿宋"/>
          <w:kern w:val="0"/>
          <w:sz w:val="32"/>
          <w:szCs w:val="32"/>
        </w:rPr>
        <w:t>、机关事业单位基本养老保险缴费、职业年金缴费、职工基本医疗保险缴费、公务员医疗补助缴费、住房公积金、其他工资福利支出、离休费、退休费、抚恤金、生活补助、医疗费补助、奖励金、其他对个人和家庭的补助支出等。</w:t>
      </w:r>
    </w:p>
    <w:p>
      <w:pPr>
        <w:pStyle w:val="30"/>
        <w:widowControl/>
        <w:spacing w:before="240" w:after="240" w:line="560" w:lineRule="atLeast"/>
        <w:ind w:firstLine="640"/>
        <w:jc w:val="left"/>
        <w:rPr>
          <w:rFonts w:ascii="Times New Roman" w:hAnsi="Times New Roman" w:eastAsia="Times New Roman" w:cs="Times New Roman"/>
          <w:kern w:val="0"/>
          <w:sz w:val="24"/>
        </w:rPr>
      </w:pPr>
      <w:r>
        <w:rPr>
          <w:rFonts w:ascii="仿宋" w:hAnsi="仿宋" w:eastAsia="仿宋" w:cs="仿宋"/>
          <w:b/>
          <w:bCs/>
          <w:kern w:val="0"/>
          <w:sz w:val="32"/>
          <w:szCs w:val="32"/>
        </w:rPr>
        <w:t>（二）公用</w:t>
      </w:r>
      <w:r>
        <w:rPr>
          <w:rFonts w:ascii="仿宋" w:hAnsi="仿宋" w:eastAsia="仿宋" w:cs="仿宋"/>
          <w:b/>
          <w:bCs/>
          <w:kern w:val="0"/>
          <w:sz w:val="32"/>
          <w:szCs w:val="32"/>
          <w:u w:val="none"/>
        </w:rPr>
        <w:t>经费</w:t>
      </w:r>
      <w:r>
        <w:rPr>
          <w:rFonts w:eastAsia="Times New Roman"/>
          <w:kern w:val="0"/>
          <w:sz w:val="32"/>
          <w:szCs w:val="32"/>
          <w:u w:val="none"/>
          <w:lang w:eastAsia="en-US"/>
        </w:rPr>
        <w:t xml:space="preserve"> 77.77</w:t>
      </w:r>
      <w:r>
        <w:rPr>
          <w:rFonts w:ascii="仿宋" w:hAnsi="仿宋" w:eastAsia="仿宋" w:cs="仿宋"/>
          <w:b/>
          <w:bCs/>
          <w:kern w:val="0"/>
          <w:sz w:val="32"/>
          <w:szCs w:val="32"/>
          <w:u w:val="none"/>
        </w:rPr>
        <w:t>万元</w:t>
      </w:r>
      <w:r>
        <w:rPr>
          <w:rFonts w:ascii="仿宋" w:hAnsi="仿宋" w:eastAsia="仿宋" w:cs="仿宋"/>
          <w:b/>
          <w:bCs/>
          <w:kern w:val="0"/>
          <w:sz w:val="32"/>
          <w:szCs w:val="32"/>
        </w:rPr>
        <w:t>。</w:t>
      </w:r>
      <w:r>
        <w:rPr>
          <w:rFonts w:ascii="仿宋" w:hAnsi="仿宋" w:eastAsia="仿宋" w:cs="仿宋"/>
          <w:kern w:val="0"/>
          <w:sz w:val="32"/>
          <w:szCs w:val="32"/>
        </w:rPr>
        <w:t>主要包括：办公费、印刷费、手续费、水费、电费、邮电费、取暖费、物业管理费、差旅费、维修（护）费、租赁费、会议费、培训费、公务接待费、专用材料费、劳务费、委托业务费、工会经费、福利费、公务用车运行维护费、其他交通费用、其他商品和服务支出、办公设备购置、专用设备购置、信息网络及软件购置更新、其他资本性支出等。</w:t>
      </w:r>
    </w:p>
    <w:p>
      <w:pPr>
        <w:pStyle w:val="30"/>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七、一般公共预算财政拨款项目支出决算情况说明</w:t>
      </w:r>
    </w:p>
    <w:p>
      <w:pPr>
        <w:pStyle w:val="30"/>
        <w:widowControl/>
        <w:spacing w:before="240" w:after="240" w:line="560" w:lineRule="atLeast"/>
        <w:ind w:firstLine="640"/>
        <w:jc w:val="left"/>
        <w:rPr>
          <w:rFonts w:ascii="Times New Roman" w:hAnsi="Times New Roman" w:eastAsia="Times New Roman" w:cs="Times New Roman"/>
          <w:kern w:val="0"/>
          <w:sz w:val="24"/>
        </w:rPr>
      </w:pPr>
      <w:r>
        <w:rPr>
          <w:rFonts w:ascii="仿宋" w:hAnsi="仿宋" w:eastAsia="仿宋" w:cs="仿宋"/>
          <w:kern w:val="0"/>
          <w:sz w:val="32"/>
          <w:szCs w:val="32"/>
        </w:rPr>
        <w:t>化德县人民检察院</w:t>
      </w:r>
      <w:r>
        <w:rPr>
          <w:rFonts w:ascii="Times New Roman" w:hAnsi="Times New Roman" w:eastAsia="Times New Roman" w:cs="Times New Roman"/>
          <w:kern w:val="0"/>
          <w:sz w:val="24"/>
        </w:rPr>
        <w:t xml:space="preserve"> </w:t>
      </w:r>
      <w:r>
        <w:rPr>
          <w:rFonts w:eastAsia="Times New Roman"/>
          <w:kern w:val="0"/>
          <w:sz w:val="32"/>
          <w:szCs w:val="32"/>
          <w:lang w:eastAsia="en-US"/>
        </w:rPr>
        <w:t>2025</w:t>
      </w:r>
      <w:r>
        <w:rPr>
          <w:rFonts w:ascii="仿宋" w:hAnsi="仿宋" w:eastAsia="仿宋" w:cs="仿宋"/>
          <w:kern w:val="0"/>
          <w:sz w:val="32"/>
          <w:szCs w:val="32"/>
        </w:rPr>
        <w:t>年度一般公共预算财政拨款项目支出决算</w:t>
      </w:r>
      <w:r>
        <w:rPr>
          <w:rFonts w:eastAsia="Times New Roman"/>
          <w:kern w:val="0"/>
          <w:sz w:val="32"/>
          <w:szCs w:val="32"/>
          <w:u w:val="none"/>
          <w:lang w:eastAsia="en-US"/>
        </w:rPr>
        <w:t xml:space="preserve"> 222.92</w:t>
      </w:r>
      <w:r>
        <w:rPr>
          <w:rFonts w:ascii="仿宋" w:hAnsi="仿宋" w:eastAsia="仿宋" w:cs="仿宋"/>
          <w:kern w:val="0"/>
          <w:sz w:val="32"/>
          <w:szCs w:val="32"/>
        </w:rPr>
        <w:t>万元，其中：</w:t>
      </w:r>
    </w:p>
    <w:p>
      <w:pPr>
        <w:pStyle w:val="30"/>
        <w:widowControl/>
        <w:spacing w:before="240" w:after="240" w:line="560" w:lineRule="atLeast"/>
        <w:ind w:firstLine="640"/>
        <w:jc w:val="left"/>
        <w:rPr>
          <w:rFonts w:ascii="Times New Roman" w:hAnsi="Times New Roman" w:eastAsia="Times New Roman" w:cs="Times New Roman"/>
          <w:kern w:val="0"/>
          <w:sz w:val="24"/>
        </w:rPr>
      </w:pPr>
      <w:r>
        <w:rPr>
          <w:rFonts w:ascii="仿宋" w:hAnsi="仿宋" w:eastAsia="仿宋" w:cs="仿宋"/>
          <w:b/>
          <w:bCs/>
          <w:kern w:val="0"/>
          <w:sz w:val="32"/>
          <w:szCs w:val="32"/>
        </w:rPr>
        <w:t>（一）工资福利支出</w:t>
      </w:r>
      <w:r>
        <w:rPr>
          <w:rFonts w:eastAsia="Times New Roman"/>
          <w:kern w:val="0"/>
          <w:sz w:val="32"/>
          <w:szCs w:val="32"/>
          <w:u w:val="none"/>
          <w:lang w:eastAsia="en-US"/>
        </w:rPr>
        <w:t xml:space="preserve"> 0</w:t>
      </w:r>
      <w:r>
        <w:rPr>
          <w:rFonts w:ascii="仿宋" w:hAnsi="仿宋" w:eastAsia="仿宋" w:cs="仿宋"/>
          <w:b/>
          <w:bCs/>
          <w:kern w:val="0"/>
          <w:sz w:val="32"/>
          <w:szCs w:val="32"/>
          <w:u w:val="none"/>
        </w:rPr>
        <w:t>万</w:t>
      </w:r>
      <w:r>
        <w:rPr>
          <w:rFonts w:ascii="仿宋" w:hAnsi="仿宋" w:eastAsia="仿宋" w:cs="仿宋"/>
          <w:b/>
          <w:bCs/>
          <w:kern w:val="0"/>
          <w:sz w:val="32"/>
          <w:szCs w:val="32"/>
        </w:rPr>
        <w:t>元。</w:t>
      </w:r>
      <w:r>
        <w:rPr>
          <w:rFonts w:ascii="仿宋" w:hAnsi="仿宋" w:eastAsia="仿宋" w:cs="仿宋"/>
          <w:kern w:val="0"/>
          <w:sz w:val="32"/>
          <w:szCs w:val="32"/>
        </w:rPr>
        <w:t>主要包括：基本工资、津贴补贴、奖金、伙食补助费、绩效工资、机关事业单位基本养老保险缴费、职业年金缴费、职工基本医疗保险缴费、公务员医疗补助缴费、其他社会保障缴费、住房公积金、医疗费、其他工资福利支出等。</w:t>
      </w:r>
    </w:p>
    <w:p>
      <w:pPr>
        <w:pStyle w:val="30"/>
        <w:widowControl/>
        <w:spacing w:before="240" w:after="240" w:line="560" w:lineRule="atLeast"/>
        <w:ind w:firstLine="640"/>
        <w:jc w:val="left"/>
        <w:rPr>
          <w:rFonts w:ascii="Times New Roman" w:hAnsi="Times New Roman" w:eastAsia="Times New Roman" w:cs="Times New Roman"/>
          <w:kern w:val="0"/>
          <w:sz w:val="24"/>
        </w:rPr>
      </w:pPr>
      <w:r>
        <w:rPr>
          <w:rFonts w:ascii="仿宋" w:hAnsi="仿宋" w:eastAsia="仿宋" w:cs="仿宋"/>
          <w:b/>
          <w:bCs/>
          <w:kern w:val="0"/>
          <w:sz w:val="32"/>
          <w:szCs w:val="32"/>
        </w:rPr>
        <w:t>（二）商品和服务支出</w:t>
      </w:r>
      <w:r>
        <w:rPr>
          <w:rFonts w:eastAsia="Times New Roman"/>
          <w:kern w:val="0"/>
          <w:sz w:val="32"/>
          <w:szCs w:val="32"/>
          <w:u w:val="none"/>
          <w:lang w:eastAsia="en-US"/>
        </w:rPr>
        <w:t xml:space="preserve"> 112.41</w:t>
      </w:r>
      <w:r>
        <w:rPr>
          <w:rFonts w:ascii="仿宋" w:hAnsi="仿宋" w:eastAsia="仿宋" w:cs="仿宋"/>
          <w:b/>
          <w:bCs/>
          <w:kern w:val="0"/>
          <w:sz w:val="32"/>
          <w:szCs w:val="32"/>
        </w:rPr>
        <w:t>万元。</w:t>
      </w:r>
      <w:r>
        <w:rPr>
          <w:rFonts w:ascii="仿宋" w:hAnsi="仿宋" w:eastAsia="仿宋" w:cs="仿宋"/>
          <w:kern w:val="0"/>
          <w:sz w:val="32"/>
          <w:szCs w:val="32"/>
        </w:rPr>
        <w:t>主要包括：办公费、印刷费、手续费、水费、电费、邮电费、取暖费、物业管理费、差旅费、因公出国（境）费用、维修（护）费、租赁费、会议费、培训费、公务接待费、专用材料费、被装购置费、专用燃料费、劳务费、委托业务费、工会经费、福利费、公务用车运行维护费、其他交通费用、税金及附加费用、其他商品和服务支出等。</w:t>
      </w:r>
    </w:p>
    <w:p>
      <w:pPr>
        <w:pStyle w:val="30"/>
        <w:widowControl/>
        <w:spacing w:before="240" w:after="240" w:line="560" w:lineRule="atLeast"/>
        <w:ind w:firstLine="640"/>
        <w:jc w:val="left"/>
        <w:rPr>
          <w:rFonts w:ascii="Times New Roman" w:hAnsi="Times New Roman" w:eastAsia="Times New Roman" w:cs="Times New Roman"/>
          <w:kern w:val="0"/>
          <w:sz w:val="24"/>
        </w:rPr>
      </w:pPr>
      <w:r>
        <w:rPr>
          <w:rFonts w:ascii="仿宋" w:hAnsi="仿宋" w:eastAsia="仿宋" w:cs="仿宋"/>
          <w:b/>
          <w:bCs/>
          <w:kern w:val="0"/>
          <w:sz w:val="32"/>
          <w:szCs w:val="32"/>
        </w:rPr>
        <w:t>（三）资本性支出</w:t>
      </w:r>
      <w:r>
        <w:rPr>
          <w:rFonts w:eastAsia="Times New Roman"/>
          <w:kern w:val="0"/>
          <w:sz w:val="32"/>
          <w:szCs w:val="32"/>
          <w:u w:val="none"/>
          <w:lang w:eastAsia="en-US"/>
        </w:rPr>
        <w:t xml:space="preserve"> 110.51</w:t>
      </w:r>
      <w:r>
        <w:rPr>
          <w:rFonts w:ascii="仿宋" w:hAnsi="仿宋" w:eastAsia="仿宋" w:cs="仿宋"/>
          <w:b/>
          <w:bCs/>
          <w:kern w:val="0"/>
          <w:sz w:val="32"/>
          <w:szCs w:val="32"/>
        </w:rPr>
        <w:t>万元。</w:t>
      </w:r>
      <w:r>
        <w:rPr>
          <w:rFonts w:ascii="仿宋" w:hAnsi="仿宋" w:eastAsia="仿宋" w:cs="仿宋"/>
          <w:kern w:val="0"/>
          <w:sz w:val="32"/>
          <w:szCs w:val="32"/>
        </w:rPr>
        <w:t>主要包括：房屋建筑物构建、办公设备购置、专用设备购置、基础设施建设、大型修缮、信息网络及软件购置更新、物资储备、土地补偿、安置补助、地上附着物和青苗补偿、拆迁补偿、公务用车购置、其他交通工具购置、文物和陈列品购置、无形资产购置、其他资本性支出等。</w:t>
      </w:r>
    </w:p>
    <w:p>
      <w:pPr>
        <w:pStyle w:val="30"/>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八、财政拨款</w:t>
      </w:r>
      <w:r>
        <w:rPr>
          <w:rFonts w:ascii="Times New Roman" w:hAnsi="Times New Roman" w:eastAsia="Times New Roman" w:cs="Times New Roman"/>
          <w:b/>
          <w:bCs/>
          <w:kern w:val="0"/>
          <w:sz w:val="32"/>
          <w:szCs w:val="32"/>
          <w:lang w:eastAsia="en-US"/>
        </w:rPr>
        <w:t>“</w:t>
      </w:r>
      <w:r>
        <w:rPr>
          <w:rFonts w:ascii="黑体" w:hAnsi="黑体" w:eastAsia="黑体" w:cs="黑体"/>
          <w:b/>
          <w:bCs/>
          <w:kern w:val="0"/>
          <w:sz w:val="32"/>
          <w:szCs w:val="32"/>
        </w:rPr>
        <w:t>三公</w:t>
      </w:r>
      <w:r>
        <w:rPr>
          <w:rFonts w:ascii="Times New Roman" w:hAnsi="Times New Roman" w:eastAsia="Times New Roman" w:cs="Times New Roman"/>
          <w:b/>
          <w:bCs/>
          <w:kern w:val="0"/>
          <w:sz w:val="32"/>
          <w:szCs w:val="32"/>
          <w:lang w:eastAsia="en-US"/>
        </w:rPr>
        <w:t>”</w:t>
      </w:r>
      <w:r>
        <w:rPr>
          <w:rFonts w:ascii="黑体" w:hAnsi="黑体" w:eastAsia="黑体" w:cs="黑体"/>
          <w:b/>
          <w:bCs/>
          <w:kern w:val="0"/>
          <w:sz w:val="32"/>
          <w:szCs w:val="32"/>
        </w:rPr>
        <w:t>经费支出决算情况说明</w:t>
      </w:r>
    </w:p>
    <w:p>
      <w:pPr>
        <w:pStyle w:val="30"/>
        <w:widowControl/>
        <w:spacing w:before="240" w:after="240"/>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（一）财政拨款</w:t>
      </w:r>
      <w:r>
        <w:rPr>
          <w:rFonts w:ascii="Times New Roman" w:hAnsi="Times New Roman" w:eastAsia="Times New Roman" w:cs="Times New Roman"/>
          <w:b/>
          <w:bCs/>
          <w:kern w:val="0"/>
          <w:sz w:val="32"/>
          <w:szCs w:val="32"/>
          <w:lang w:eastAsia="en-US"/>
        </w:rPr>
        <w:t>“</w:t>
      </w:r>
      <w:r>
        <w:rPr>
          <w:rFonts w:ascii="楷体" w:hAnsi="楷体" w:eastAsia="楷体" w:cs="楷体"/>
          <w:b/>
          <w:bCs/>
          <w:kern w:val="0"/>
          <w:sz w:val="32"/>
          <w:szCs w:val="32"/>
        </w:rPr>
        <w:t>三公</w:t>
      </w:r>
      <w:r>
        <w:rPr>
          <w:rFonts w:ascii="Times New Roman" w:hAnsi="Times New Roman" w:eastAsia="Times New Roman" w:cs="Times New Roman"/>
          <w:b/>
          <w:bCs/>
          <w:kern w:val="0"/>
          <w:sz w:val="32"/>
          <w:szCs w:val="32"/>
          <w:lang w:eastAsia="en-US"/>
        </w:rPr>
        <w:t>”</w:t>
      </w:r>
      <w:r>
        <w:rPr>
          <w:rFonts w:ascii="楷体" w:hAnsi="楷体" w:eastAsia="楷体" w:cs="楷体"/>
          <w:b/>
          <w:bCs/>
          <w:kern w:val="0"/>
          <w:sz w:val="32"/>
          <w:szCs w:val="32"/>
        </w:rPr>
        <w:t>经费支出总体情况说明。</w:t>
      </w:r>
    </w:p>
    <w:p>
      <w:pPr>
        <w:pStyle w:val="30"/>
        <w:widowControl/>
        <w:spacing w:before="240" w:after="240" w:line="560" w:lineRule="atLeast"/>
        <w:ind w:firstLine="640"/>
        <w:jc w:val="left"/>
        <w:rPr>
          <w:rFonts w:ascii="Times New Roman" w:hAnsi="Times New Roman" w:eastAsia="Times New Roman" w:cs="Times New Roman"/>
          <w:kern w:val="0"/>
          <w:sz w:val="24"/>
          <w:u w:val="none"/>
        </w:rPr>
      </w:pPr>
      <w:r>
        <w:rPr>
          <w:rFonts w:ascii="仿宋" w:hAnsi="仿宋" w:eastAsia="仿宋" w:cs="仿宋"/>
          <w:kern w:val="0"/>
          <w:sz w:val="32"/>
          <w:szCs w:val="32"/>
        </w:rPr>
        <w:t>化德县人民检察院</w:t>
      </w:r>
      <w:r>
        <w:rPr>
          <w:rFonts w:ascii="Times New Roman" w:hAnsi="Times New Roman" w:eastAsia="Times New Roman" w:cs="Times New Roman"/>
          <w:kern w:val="0"/>
          <w:sz w:val="24"/>
        </w:rPr>
        <w:t xml:space="preserve"> </w:t>
      </w:r>
      <w:r>
        <w:rPr>
          <w:rFonts w:eastAsia="Times New Roman"/>
          <w:kern w:val="0"/>
          <w:sz w:val="32"/>
          <w:szCs w:val="32"/>
          <w:lang w:eastAsia="en-US"/>
        </w:rPr>
        <w:t>2025</w:t>
      </w:r>
      <w:r>
        <w:rPr>
          <w:rFonts w:ascii="仿宋" w:hAnsi="仿宋" w:eastAsia="仿宋" w:cs="仿宋"/>
          <w:kern w:val="0"/>
          <w:sz w:val="32"/>
          <w:szCs w:val="32"/>
        </w:rPr>
        <w:t>年度财政拨款“三公”经费全年预算</w:t>
      </w:r>
      <w:r>
        <w:rPr>
          <w:rFonts w:eastAsia="Times New Roman"/>
          <w:kern w:val="0"/>
          <w:sz w:val="32"/>
          <w:szCs w:val="32"/>
          <w:u w:val="single"/>
          <w:lang w:eastAsia="en-US"/>
        </w:rPr>
        <w:t xml:space="preserve"> </w:t>
      </w:r>
      <w:r>
        <w:rPr>
          <w:rFonts w:eastAsia="Times New Roman"/>
          <w:kern w:val="0"/>
          <w:sz w:val="32"/>
          <w:szCs w:val="32"/>
          <w:u w:val="none"/>
          <w:lang w:eastAsia="en-US"/>
        </w:rPr>
        <w:t>32.72</w:t>
      </w:r>
      <w:r>
        <w:rPr>
          <w:rFonts w:ascii="仿宋" w:hAnsi="仿宋" w:eastAsia="仿宋" w:cs="仿宋"/>
          <w:kern w:val="0"/>
          <w:sz w:val="32"/>
          <w:szCs w:val="32"/>
          <w:u w:val="none"/>
        </w:rPr>
        <w:t>万元，支出决算</w:t>
      </w:r>
      <w:r>
        <w:rPr>
          <w:rFonts w:eastAsia="Times New Roman"/>
          <w:kern w:val="0"/>
          <w:sz w:val="32"/>
          <w:szCs w:val="32"/>
          <w:u w:val="none"/>
          <w:lang w:eastAsia="en-US"/>
        </w:rPr>
        <w:t xml:space="preserve"> 32.72</w:t>
      </w:r>
      <w:r>
        <w:rPr>
          <w:rFonts w:ascii="仿宋" w:hAnsi="仿宋" w:eastAsia="仿宋" w:cs="仿宋"/>
          <w:kern w:val="0"/>
          <w:sz w:val="32"/>
          <w:szCs w:val="32"/>
          <w:u w:val="none"/>
        </w:rPr>
        <w:t>万元，完成预算的</w:t>
      </w:r>
      <w:r>
        <w:rPr>
          <w:rFonts w:eastAsia="Times New Roman"/>
          <w:kern w:val="0"/>
          <w:sz w:val="32"/>
          <w:szCs w:val="32"/>
          <w:u w:val="none"/>
          <w:lang w:eastAsia="en-US"/>
        </w:rPr>
        <w:t xml:space="preserve"> 100.00</w:t>
      </w:r>
      <w:r>
        <w:rPr>
          <w:rFonts w:ascii="仿宋" w:hAnsi="仿宋" w:eastAsia="仿宋" w:cs="仿宋"/>
          <w:kern w:val="0"/>
          <w:sz w:val="32"/>
          <w:szCs w:val="32"/>
          <w:u w:val="none"/>
          <w:lang w:eastAsia="en-US"/>
        </w:rPr>
        <w:t>%</w:t>
      </w:r>
      <w:r>
        <w:rPr>
          <w:rFonts w:ascii="仿宋" w:hAnsi="仿宋" w:eastAsia="仿宋" w:cs="仿宋"/>
          <w:kern w:val="0"/>
          <w:sz w:val="32"/>
          <w:szCs w:val="32"/>
          <w:u w:val="none"/>
        </w:rPr>
        <w:t>。其中：因公出国（境）费全年预算</w:t>
      </w:r>
      <w:r>
        <w:rPr>
          <w:rFonts w:eastAsia="Times New Roman"/>
          <w:kern w:val="0"/>
          <w:sz w:val="32"/>
          <w:szCs w:val="32"/>
          <w:u w:val="none"/>
          <w:lang w:eastAsia="en-US"/>
        </w:rPr>
        <w:t xml:space="preserve"> 0</w:t>
      </w:r>
      <w:r>
        <w:rPr>
          <w:rFonts w:ascii="仿宋" w:hAnsi="仿宋" w:eastAsia="仿宋" w:cs="仿宋"/>
          <w:kern w:val="0"/>
          <w:sz w:val="32"/>
          <w:szCs w:val="32"/>
          <w:u w:val="none"/>
        </w:rPr>
        <w:t>万元，支出决算</w:t>
      </w:r>
      <w:r>
        <w:rPr>
          <w:rFonts w:eastAsia="Times New Roman"/>
          <w:kern w:val="0"/>
          <w:sz w:val="32"/>
          <w:szCs w:val="32"/>
          <w:u w:val="none"/>
          <w:lang w:eastAsia="en-US"/>
        </w:rPr>
        <w:t xml:space="preserve"> 0</w:t>
      </w:r>
      <w:r>
        <w:rPr>
          <w:rFonts w:ascii="仿宋" w:hAnsi="仿宋" w:eastAsia="仿宋" w:cs="仿宋"/>
          <w:kern w:val="0"/>
          <w:sz w:val="32"/>
          <w:szCs w:val="32"/>
          <w:u w:val="none"/>
        </w:rPr>
        <w:t>万元，完成预算的</w:t>
      </w:r>
      <w:r>
        <w:rPr>
          <w:rFonts w:eastAsia="Times New Roman"/>
          <w:kern w:val="0"/>
          <w:sz w:val="32"/>
          <w:szCs w:val="32"/>
          <w:u w:val="none"/>
          <w:lang w:eastAsia="en-US"/>
        </w:rPr>
        <w:t xml:space="preserve"> 0</w:t>
      </w:r>
      <w:r>
        <w:rPr>
          <w:rFonts w:ascii="仿宋" w:hAnsi="仿宋" w:eastAsia="仿宋" w:cs="仿宋"/>
          <w:kern w:val="0"/>
          <w:sz w:val="32"/>
          <w:szCs w:val="32"/>
          <w:u w:val="none"/>
          <w:lang w:eastAsia="en-US"/>
        </w:rPr>
        <w:t>%</w:t>
      </w:r>
      <w:r>
        <w:rPr>
          <w:rFonts w:ascii="仿宋" w:hAnsi="仿宋" w:eastAsia="仿宋" w:cs="仿宋"/>
          <w:kern w:val="0"/>
          <w:sz w:val="32"/>
          <w:szCs w:val="32"/>
          <w:u w:val="none"/>
        </w:rPr>
        <w:t>；公务用车购置及运行维护费全年预算</w:t>
      </w:r>
      <w:r>
        <w:rPr>
          <w:rFonts w:eastAsia="Times New Roman"/>
          <w:kern w:val="0"/>
          <w:sz w:val="32"/>
          <w:szCs w:val="32"/>
          <w:u w:val="none"/>
          <w:lang w:eastAsia="en-US"/>
        </w:rPr>
        <w:t xml:space="preserve"> 31.97</w:t>
      </w:r>
      <w:r>
        <w:rPr>
          <w:rFonts w:ascii="仿宋" w:hAnsi="仿宋" w:eastAsia="仿宋" w:cs="仿宋"/>
          <w:kern w:val="0"/>
          <w:sz w:val="32"/>
          <w:szCs w:val="32"/>
          <w:u w:val="none"/>
        </w:rPr>
        <w:t>万元，支出决算</w:t>
      </w:r>
      <w:r>
        <w:rPr>
          <w:rFonts w:eastAsia="Times New Roman"/>
          <w:kern w:val="0"/>
          <w:sz w:val="32"/>
          <w:szCs w:val="32"/>
          <w:u w:val="none"/>
          <w:lang w:eastAsia="en-US"/>
        </w:rPr>
        <w:t xml:space="preserve"> 31.97</w:t>
      </w:r>
      <w:r>
        <w:rPr>
          <w:rFonts w:ascii="仿宋" w:hAnsi="仿宋" w:eastAsia="仿宋" w:cs="仿宋"/>
          <w:kern w:val="0"/>
          <w:sz w:val="32"/>
          <w:szCs w:val="32"/>
          <w:u w:val="none"/>
        </w:rPr>
        <w:t>万元，完成预算的</w:t>
      </w:r>
      <w:r>
        <w:rPr>
          <w:rFonts w:eastAsia="Times New Roman"/>
          <w:kern w:val="0"/>
          <w:sz w:val="32"/>
          <w:szCs w:val="32"/>
          <w:u w:val="none"/>
          <w:lang w:eastAsia="en-US"/>
        </w:rPr>
        <w:t xml:space="preserve"> 100.00</w:t>
      </w:r>
      <w:r>
        <w:rPr>
          <w:rFonts w:ascii="仿宋" w:hAnsi="仿宋" w:eastAsia="仿宋" w:cs="仿宋"/>
          <w:kern w:val="0"/>
          <w:sz w:val="32"/>
          <w:szCs w:val="32"/>
          <w:u w:val="none"/>
          <w:lang w:eastAsia="en-US"/>
        </w:rPr>
        <w:t>%</w:t>
      </w:r>
      <w:r>
        <w:rPr>
          <w:rFonts w:ascii="仿宋" w:hAnsi="仿宋" w:eastAsia="仿宋" w:cs="仿宋"/>
          <w:kern w:val="0"/>
          <w:sz w:val="32"/>
          <w:szCs w:val="32"/>
          <w:u w:val="none"/>
        </w:rPr>
        <w:t>；公务接待费全年预算</w:t>
      </w:r>
      <w:r>
        <w:rPr>
          <w:rFonts w:eastAsia="Times New Roman"/>
          <w:kern w:val="0"/>
          <w:sz w:val="32"/>
          <w:szCs w:val="32"/>
          <w:u w:val="none"/>
          <w:lang w:eastAsia="en-US"/>
        </w:rPr>
        <w:t xml:space="preserve"> 0.75</w:t>
      </w:r>
      <w:r>
        <w:rPr>
          <w:rFonts w:ascii="仿宋" w:hAnsi="仿宋" w:eastAsia="仿宋" w:cs="仿宋"/>
          <w:kern w:val="0"/>
          <w:sz w:val="32"/>
          <w:szCs w:val="32"/>
          <w:u w:val="none"/>
        </w:rPr>
        <w:t>万元，支出决算</w:t>
      </w:r>
      <w:r>
        <w:rPr>
          <w:rFonts w:eastAsia="Times New Roman"/>
          <w:kern w:val="0"/>
          <w:sz w:val="32"/>
          <w:szCs w:val="32"/>
          <w:u w:val="none"/>
          <w:lang w:eastAsia="en-US"/>
        </w:rPr>
        <w:t xml:space="preserve"> 0.75</w:t>
      </w:r>
      <w:r>
        <w:rPr>
          <w:rFonts w:ascii="仿宋" w:hAnsi="仿宋" w:eastAsia="仿宋" w:cs="仿宋"/>
          <w:kern w:val="0"/>
          <w:sz w:val="32"/>
          <w:szCs w:val="32"/>
          <w:u w:val="none"/>
        </w:rPr>
        <w:t>万元，完成预算的</w:t>
      </w:r>
      <w:r>
        <w:rPr>
          <w:rFonts w:eastAsia="Times New Roman"/>
          <w:kern w:val="0"/>
          <w:sz w:val="32"/>
          <w:szCs w:val="32"/>
          <w:u w:val="none"/>
          <w:lang w:eastAsia="en-US"/>
        </w:rPr>
        <w:t xml:space="preserve"> 100.00</w:t>
      </w:r>
      <w:r>
        <w:rPr>
          <w:rFonts w:ascii="仿宋" w:hAnsi="仿宋" w:eastAsia="仿宋" w:cs="仿宋"/>
          <w:kern w:val="0"/>
          <w:sz w:val="32"/>
          <w:szCs w:val="32"/>
          <w:u w:val="none"/>
          <w:lang w:eastAsia="en-US"/>
        </w:rPr>
        <w:t>%</w:t>
      </w:r>
      <w:r>
        <w:rPr>
          <w:rFonts w:ascii="仿宋" w:hAnsi="仿宋" w:eastAsia="仿宋" w:cs="仿宋"/>
          <w:kern w:val="0"/>
          <w:sz w:val="32"/>
          <w:szCs w:val="32"/>
          <w:u w:val="none"/>
        </w:rPr>
        <w:t>。</w:t>
      </w:r>
      <w:r>
        <w:rPr>
          <w:rFonts w:eastAsia="Times New Roman"/>
          <w:kern w:val="0"/>
          <w:sz w:val="32"/>
          <w:szCs w:val="32"/>
          <w:u w:val="none"/>
          <w:lang w:eastAsia="en-US"/>
        </w:rPr>
        <w:t>2025</w:t>
      </w:r>
      <w:r>
        <w:rPr>
          <w:rFonts w:ascii="仿宋" w:hAnsi="仿宋" w:eastAsia="仿宋" w:cs="仿宋"/>
          <w:kern w:val="0"/>
          <w:sz w:val="32"/>
          <w:szCs w:val="32"/>
          <w:u w:val="none"/>
        </w:rPr>
        <w:t>年度一般公共预算财政拨款“三公”经费全年预算</w:t>
      </w:r>
      <w:r>
        <w:rPr>
          <w:rFonts w:eastAsia="Times New Roman"/>
          <w:kern w:val="0"/>
          <w:sz w:val="32"/>
          <w:szCs w:val="32"/>
          <w:u w:val="none"/>
          <w:lang w:eastAsia="en-US"/>
        </w:rPr>
        <w:t xml:space="preserve"> 32.72</w:t>
      </w:r>
      <w:r>
        <w:rPr>
          <w:rFonts w:ascii="仿宋" w:hAnsi="仿宋" w:eastAsia="仿宋" w:cs="仿宋"/>
          <w:kern w:val="0"/>
          <w:sz w:val="32"/>
          <w:szCs w:val="32"/>
          <w:u w:val="none"/>
        </w:rPr>
        <w:t>万元，支出决算</w:t>
      </w:r>
      <w:r>
        <w:rPr>
          <w:rFonts w:eastAsia="Times New Roman"/>
          <w:kern w:val="0"/>
          <w:sz w:val="32"/>
          <w:szCs w:val="32"/>
          <w:u w:val="none"/>
          <w:lang w:eastAsia="en-US"/>
        </w:rPr>
        <w:t xml:space="preserve"> 32.72</w:t>
      </w:r>
      <w:r>
        <w:rPr>
          <w:rFonts w:ascii="仿宋" w:hAnsi="仿宋" w:eastAsia="仿宋" w:cs="仿宋"/>
          <w:kern w:val="0"/>
          <w:sz w:val="32"/>
          <w:szCs w:val="32"/>
          <w:u w:val="none"/>
        </w:rPr>
        <w:t>万元，与预算差异原因</w:t>
      </w:r>
      <w:r>
        <w:rPr>
          <w:rFonts w:hint="eastAsia" w:ascii="仿宋" w:hAnsi="仿宋" w:eastAsia="仿宋" w:cs="仿宋"/>
          <w:kern w:val="0"/>
          <w:sz w:val="32"/>
          <w:szCs w:val="32"/>
          <w:u w:val="none"/>
          <w:lang w:eastAsia="zh-CN"/>
        </w:rPr>
        <w:t>：无差异</w:t>
      </w:r>
      <w:r>
        <w:rPr>
          <w:rFonts w:ascii="仿宋" w:hAnsi="仿宋" w:eastAsia="仿宋" w:cs="仿宋"/>
          <w:kern w:val="0"/>
          <w:sz w:val="32"/>
          <w:szCs w:val="32"/>
          <w:u w:val="none"/>
        </w:rPr>
        <w:t>。</w:t>
      </w:r>
    </w:p>
    <w:p>
      <w:pPr>
        <w:pStyle w:val="30"/>
        <w:widowControl/>
        <w:spacing w:before="240" w:after="240"/>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（二）财政拨款</w:t>
      </w:r>
      <w:r>
        <w:rPr>
          <w:rFonts w:ascii="Times New Roman" w:hAnsi="Times New Roman" w:eastAsia="Times New Roman" w:cs="Times New Roman"/>
          <w:b/>
          <w:bCs/>
          <w:kern w:val="0"/>
          <w:sz w:val="32"/>
          <w:szCs w:val="32"/>
          <w:lang w:eastAsia="en-US"/>
        </w:rPr>
        <w:t>“</w:t>
      </w:r>
      <w:r>
        <w:rPr>
          <w:rFonts w:ascii="楷体" w:hAnsi="楷体" w:eastAsia="楷体" w:cs="楷体"/>
          <w:b/>
          <w:bCs/>
          <w:kern w:val="0"/>
          <w:sz w:val="32"/>
          <w:szCs w:val="32"/>
        </w:rPr>
        <w:t>三公</w:t>
      </w:r>
      <w:r>
        <w:rPr>
          <w:rFonts w:ascii="Times New Roman" w:hAnsi="Times New Roman" w:eastAsia="Times New Roman" w:cs="Times New Roman"/>
          <w:b/>
          <w:bCs/>
          <w:kern w:val="0"/>
          <w:sz w:val="32"/>
          <w:szCs w:val="32"/>
          <w:lang w:eastAsia="en-US"/>
        </w:rPr>
        <w:t>”</w:t>
      </w:r>
      <w:r>
        <w:rPr>
          <w:rFonts w:ascii="楷体" w:hAnsi="楷体" w:eastAsia="楷体" w:cs="楷体"/>
          <w:b/>
          <w:bCs/>
          <w:kern w:val="0"/>
          <w:sz w:val="32"/>
          <w:szCs w:val="32"/>
        </w:rPr>
        <w:t>经费支出具体情况说明。</w:t>
      </w:r>
    </w:p>
    <w:p>
      <w:pPr>
        <w:pStyle w:val="30"/>
        <w:widowControl/>
        <w:spacing w:before="240" w:after="240" w:line="560" w:lineRule="atLeast"/>
        <w:ind w:firstLine="640"/>
        <w:jc w:val="left"/>
        <w:rPr>
          <w:rFonts w:ascii="Times New Roman" w:hAnsi="Times New Roman" w:eastAsia="Times New Roman" w:cs="Times New Roman"/>
          <w:kern w:val="0"/>
          <w:sz w:val="24"/>
          <w:u w:val="none"/>
        </w:rPr>
      </w:pPr>
      <w:r>
        <w:rPr>
          <w:rFonts w:ascii="仿宋" w:hAnsi="仿宋" w:eastAsia="仿宋" w:cs="仿宋"/>
          <w:kern w:val="0"/>
          <w:sz w:val="32"/>
          <w:szCs w:val="32"/>
          <w:u w:val="none"/>
        </w:rPr>
        <w:t>化德县人民检察院</w:t>
      </w:r>
      <w:r>
        <w:rPr>
          <w:rFonts w:ascii="Times New Roman" w:hAnsi="Times New Roman" w:eastAsia="Times New Roman" w:cs="Times New Roman"/>
          <w:kern w:val="0"/>
          <w:sz w:val="24"/>
          <w:u w:val="none"/>
        </w:rPr>
        <w:t xml:space="preserve"> </w:t>
      </w:r>
      <w:r>
        <w:rPr>
          <w:rFonts w:eastAsia="Times New Roman"/>
          <w:kern w:val="0"/>
          <w:sz w:val="32"/>
          <w:szCs w:val="32"/>
          <w:u w:val="none"/>
          <w:lang w:eastAsia="en-US"/>
        </w:rPr>
        <w:t>2025</w:t>
      </w:r>
      <w:r>
        <w:rPr>
          <w:rFonts w:ascii="仿宋" w:hAnsi="仿宋" w:eastAsia="仿宋" w:cs="仿宋"/>
          <w:kern w:val="0"/>
          <w:sz w:val="32"/>
          <w:szCs w:val="32"/>
          <w:u w:val="none"/>
        </w:rPr>
        <w:t>年度财政拨款“三公”经费支出</w:t>
      </w:r>
      <w:r>
        <w:rPr>
          <w:rFonts w:eastAsia="Times New Roman"/>
          <w:kern w:val="0"/>
          <w:sz w:val="32"/>
          <w:szCs w:val="32"/>
          <w:u w:val="none"/>
          <w:lang w:eastAsia="en-US"/>
        </w:rPr>
        <w:t xml:space="preserve"> 32.72</w:t>
      </w:r>
      <w:r>
        <w:rPr>
          <w:rFonts w:ascii="仿宋" w:hAnsi="仿宋" w:eastAsia="仿宋" w:cs="仿宋"/>
          <w:kern w:val="0"/>
          <w:sz w:val="32"/>
          <w:szCs w:val="32"/>
          <w:u w:val="none"/>
        </w:rPr>
        <w:t>万元。因公出国（境）费支出</w:t>
      </w:r>
      <w:r>
        <w:rPr>
          <w:rFonts w:eastAsia="Times New Roman"/>
          <w:kern w:val="0"/>
          <w:sz w:val="32"/>
          <w:szCs w:val="32"/>
          <w:u w:val="none"/>
          <w:lang w:eastAsia="en-US"/>
        </w:rPr>
        <w:t xml:space="preserve"> 0</w:t>
      </w:r>
      <w:r>
        <w:rPr>
          <w:rFonts w:ascii="仿宋" w:hAnsi="仿宋" w:eastAsia="仿宋" w:cs="仿宋"/>
          <w:kern w:val="0"/>
          <w:sz w:val="32"/>
          <w:szCs w:val="32"/>
          <w:u w:val="none"/>
        </w:rPr>
        <w:t>万元，占</w:t>
      </w:r>
      <w:r>
        <w:rPr>
          <w:rFonts w:eastAsia="Times New Roman"/>
          <w:kern w:val="0"/>
          <w:sz w:val="32"/>
          <w:szCs w:val="32"/>
          <w:u w:val="none"/>
          <w:lang w:eastAsia="en-US"/>
        </w:rPr>
        <w:t xml:space="preserve"> 0</w:t>
      </w:r>
      <w:r>
        <w:rPr>
          <w:rFonts w:ascii="仿宋" w:hAnsi="仿宋" w:eastAsia="仿宋" w:cs="仿宋"/>
          <w:kern w:val="0"/>
          <w:sz w:val="32"/>
          <w:szCs w:val="32"/>
          <w:u w:val="none"/>
          <w:lang w:eastAsia="en-US"/>
        </w:rPr>
        <w:t>%</w:t>
      </w:r>
      <w:r>
        <w:rPr>
          <w:rFonts w:ascii="仿宋" w:hAnsi="仿宋" w:eastAsia="仿宋" w:cs="仿宋"/>
          <w:kern w:val="0"/>
          <w:sz w:val="32"/>
          <w:szCs w:val="32"/>
          <w:u w:val="none"/>
        </w:rPr>
        <w:t>；公务用车购置及运行维护费支出</w:t>
      </w:r>
      <w:r>
        <w:rPr>
          <w:rFonts w:eastAsia="Times New Roman"/>
          <w:kern w:val="0"/>
          <w:sz w:val="32"/>
          <w:szCs w:val="32"/>
          <w:u w:val="none"/>
          <w:lang w:eastAsia="en-US"/>
        </w:rPr>
        <w:t xml:space="preserve"> 31.97</w:t>
      </w:r>
      <w:r>
        <w:rPr>
          <w:rFonts w:ascii="仿宋" w:hAnsi="仿宋" w:eastAsia="仿宋" w:cs="仿宋"/>
          <w:kern w:val="0"/>
          <w:sz w:val="32"/>
          <w:szCs w:val="32"/>
          <w:u w:val="none"/>
        </w:rPr>
        <w:t>万元，占</w:t>
      </w:r>
      <w:r>
        <w:rPr>
          <w:rFonts w:eastAsia="Times New Roman"/>
          <w:kern w:val="0"/>
          <w:sz w:val="32"/>
          <w:szCs w:val="32"/>
          <w:u w:val="none"/>
          <w:lang w:eastAsia="en-US"/>
        </w:rPr>
        <w:t xml:space="preserve"> 97.71</w:t>
      </w:r>
      <w:r>
        <w:rPr>
          <w:rFonts w:ascii="仿宋" w:hAnsi="仿宋" w:eastAsia="仿宋" w:cs="仿宋"/>
          <w:kern w:val="0"/>
          <w:sz w:val="32"/>
          <w:szCs w:val="32"/>
          <w:u w:val="none"/>
          <w:lang w:eastAsia="en-US"/>
        </w:rPr>
        <w:t>%</w:t>
      </w:r>
      <w:r>
        <w:rPr>
          <w:rFonts w:ascii="仿宋" w:hAnsi="仿宋" w:eastAsia="仿宋" w:cs="仿宋"/>
          <w:kern w:val="0"/>
          <w:sz w:val="32"/>
          <w:szCs w:val="32"/>
          <w:u w:val="none"/>
        </w:rPr>
        <w:t>；公务接待费支出</w:t>
      </w:r>
      <w:r>
        <w:rPr>
          <w:rFonts w:eastAsia="Times New Roman"/>
          <w:kern w:val="0"/>
          <w:sz w:val="32"/>
          <w:szCs w:val="32"/>
          <w:u w:val="none"/>
          <w:lang w:eastAsia="en-US"/>
        </w:rPr>
        <w:t xml:space="preserve"> 0.75</w:t>
      </w:r>
      <w:r>
        <w:rPr>
          <w:rFonts w:ascii="仿宋" w:hAnsi="仿宋" w:eastAsia="仿宋" w:cs="仿宋"/>
          <w:kern w:val="0"/>
          <w:sz w:val="32"/>
          <w:szCs w:val="32"/>
          <w:u w:val="none"/>
        </w:rPr>
        <w:t>万元，占</w:t>
      </w:r>
      <w:r>
        <w:rPr>
          <w:rFonts w:eastAsia="Times New Roman"/>
          <w:kern w:val="0"/>
          <w:sz w:val="32"/>
          <w:szCs w:val="32"/>
          <w:u w:val="none"/>
          <w:lang w:eastAsia="en-US"/>
        </w:rPr>
        <w:t xml:space="preserve"> 2.29</w:t>
      </w:r>
      <w:r>
        <w:rPr>
          <w:rFonts w:ascii="仿宋" w:hAnsi="仿宋" w:eastAsia="仿宋" w:cs="仿宋"/>
          <w:kern w:val="0"/>
          <w:sz w:val="32"/>
          <w:szCs w:val="32"/>
          <w:u w:val="none"/>
          <w:lang w:eastAsia="en-US"/>
        </w:rPr>
        <w:t>%</w:t>
      </w:r>
      <w:r>
        <w:rPr>
          <w:rFonts w:ascii="仿宋" w:hAnsi="仿宋" w:eastAsia="仿宋" w:cs="仿宋"/>
          <w:kern w:val="0"/>
          <w:sz w:val="32"/>
          <w:szCs w:val="32"/>
          <w:u w:val="none"/>
        </w:rPr>
        <w:t>。其中：</w:t>
      </w:r>
    </w:p>
    <w:p>
      <w:pPr>
        <w:pStyle w:val="30"/>
        <w:widowControl/>
        <w:spacing w:before="240" w:after="240" w:line="560" w:lineRule="atLeast"/>
        <w:ind w:firstLine="640"/>
        <w:jc w:val="left"/>
        <w:rPr>
          <w:rFonts w:ascii="Times New Roman" w:hAnsi="Times New Roman" w:eastAsia="Times New Roman" w:cs="Times New Roman"/>
          <w:kern w:val="0"/>
          <w:sz w:val="24"/>
          <w:u w:val="none"/>
        </w:rPr>
      </w:pPr>
      <w:r>
        <w:rPr>
          <w:rFonts w:eastAsia="Times New Roman"/>
          <w:b/>
          <w:bCs/>
          <w:kern w:val="0"/>
          <w:sz w:val="32"/>
          <w:szCs w:val="32"/>
          <w:lang w:eastAsia="en-US"/>
        </w:rPr>
        <w:t>1</w:t>
      </w:r>
      <w:r>
        <w:rPr>
          <w:rFonts w:ascii="仿宋" w:hAnsi="仿宋" w:eastAsia="仿宋" w:cs="仿宋"/>
          <w:b/>
          <w:bCs/>
          <w:kern w:val="0"/>
          <w:sz w:val="32"/>
          <w:szCs w:val="32"/>
          <w:lang w:eastAsia="en-US"/>
        </w:rPr>
        <w:t>.</w:t>
      </w:r>
      <w:r>
        <w:rPr>
          <w:rFonts w:ascii="仿宋" w:hAnsi="仿宋" w:eastAsia="仿宋" w:cs="仿宋"/>
          <w:b/>
          <w:bCs/>
          <w:kern w:val="0"/>
          <w:sz w:val="32"/>
          <w:szCs w:val="32"/>
        </w:rPr>
        <w:t>因公出国（境）费支出</w:t>
      </w:r>
      <w:r>
        <w:rPr>
          <w:rFonts w:eastAsia="Times New Roman"/>
          <w:kern w:val="0"/>
          <w:sz w:val="32"/>
          <w:szCs w:val="32"/>
          <w:u w:val="none"/>
          <w:lang w:eastAsia="en-US"/>
        </w:rPr>
        <w:t xml:space="preserve"> 0</w:t>
      </w:r>
      <w:r>
        <w:rPr>
          <w:rFonts w:ascii="仿宋" w:hAnsi="仿宋" w:eastAsia="仿宋" w:cs="仿宋"/>
          <w:kern w:val="0"/>
          <w:sz w:val="32"/>
          <w:szCs w:val="32"/>
          <w:u w:val="none"/>
        </w:rPr>
        <w:t>万元，全年出国（境）团组</w:t>
      </w:r>
      <w:r>
        <w:rPr>
          <w:rFonts w:eastAsia="Times New Roman"/>
          <w:kern w:val="0"/>
          <w:sz w:val="32"/>
          <w:szCs w:val="32"/>
          <w:u w:val="none"/>
          <w:lang w:eastAsia="en-US"/>
        </w:rPr>
        <w:t xml:space="preserve">0 </w:t>
      </w:r>
      <w:r>
        <w:rPr>
          <w:rFonts w:ascii="仿宋" w:hAnsi="仿宋" w:eastAsia="仿宋" w:cs="仿宋"/>
          <w:kern w:val="0"/>
          <w:sz w:val="32"/>
          <w:szCs w:val="32"/>
          <w:u w:val="none"/>
        </w:rPr>
        <w:t>个，累计</w:t>
      </w:r>
      <w:r>
        <w:rPr>
          <w:rFonts w:eastAsia="Times New Roman"/>
          <w:kern w:val="0"/>
          <w:sz w:val="32"/>
          <w:szCs w:val="32"/>
          <w:u w:val="none"/>
          <w:lang w:eastAsia="en-US"/>
        </w:rPr>
        <w:t xml:space="preserve">0 </w:t>
      </w:r>
      <w:r>
        <w:rPr>
          <w:rFonts w:ascii="仿宋" w:hAnsi="仿宋" w:eastAsia="仿宋" w:cs="仿宋"/>
          <w:kern w:val="0"/>
          <w:sz w:val="32"/>
          <w:szCs w:val="32"/>
          <w:u w:val="none"/>
        </w:rPr>
        <w:t>人次。与上年决算相比，增加</w:t>
      </w:r>
      <w:r>
        <w:rPr>
          <w:rFonts w:eastAsia="Times New Roman"/>
          <w:kern w:val="0"/>
          <w:sz w:val="32"/>
          <w:szCs w:val="32"/>
          <w:u w:val="none"/>
          <w:lang w:eastAsia="en-US"/>
        </w:rPr>
        <w:t>0</w:t>
      </w:r>
      <w:r>
        <w:rPr>
          <w:rFonts w:ascii="仿宋" w:hAnsi="仿宋" w:eastAsia="仿宋" w:cs="仿宋"/>
          <w:kern w:val="0"/>
          <w:sz w:val="32"/>
          <w:szCs w:val="32"/>
          <w:u w:val="none"/>
        </w:rPr>
        <w:t>万元，增长</w:t>
      </w:r>
      <w:r>
        <w:rPr>
          <w:rFonts w:eastAsia="Times New Roman"/>
          <w:kern w:val="0"/>
          <w:sz w:val="32"/>
          <w:szCs w:val="32"/>
          <w:u w:val="none"/>
          <w:lang w:eastAsia="en-US"/>
        </w:rPr>
        <w:t xml:space="preserve"> 0</w:t>
      </w:r>
      <w:r>
        <w:rPr>
          <w:rFonts w:ascii="仿宋" w:hAnsi="仿宋" w:eastAsia="仿宋" w:cs="仿宋"/>
          <w:kern w:val="0"/>
          <w:sz w:val="32"/>
          <w:szCs w:val="32"/>
          <w:u w:val="none"/>
          <w:lang w:eastAsia="en-US"/>
        </w:rPr>
        <w:t>%</w:t>
      </w:r>
      <w:r>
        <w:rPr>
          <w:rFonts w:ascii="仿宋" w:hAnsi="仿宋" w:eastAsia="仿宋" w:cs="仿宋"/>
          <w:kern w:val="0"/>
          <w:sz w:val="32"/>
          <w:szCs w:val="32"/>
          <w:u w:val="none"/>
        </w:rPr>
        <w:t>，变动原因：</w:t>
      </w:r>
      <w:r>
        <w:rPr>
          <w:rFonts w:hint="eastAsia" w:ascii="仿宋" w:hAnsi="仿宋" w:eastAsia="仿宋" w:cs="仿宋"/>
          <w:kern w:val="0"/>
          <w:sz w:val="32"/>
          <w:szCs w:val="32"/>
          <w:u w:val="none"/>
          <w:lang w:eastAsia="zh-CN"/>
        </w:rPr>
        <w:t>无差异</w:t>
      </w:r>
      <w:r>
        <w:rPr>
          <w:rFonts w:ascii="仿宋" w:hAnsi="仿宋" w:eastAsia="仿宋" w:cs="仿宋"/>
          <w:kern w:val="0"/>
          <w:sz w:val="32"/>
          <w:szCs w:val="32"/>
          <w:u w:val="none"/>
        </w:rPr>
        <w:t>。</w:t>
      </w:r>
    </w:p>
    <w:p>
      <w:pPr>
        <w:pStyle w:val="30"/>
        <w:widowControl/>
        <w:spacing w:before="240" w:after="240" w:line="560" w:lineRule="atLeast"/>
        <w:ind w:firstLine="640"/>
        <w:jc w:val="left"/>
        <w:rPr>
          <w:rFonts w:ascii="Times New Roman" w:hAnsi="Times New Roman" w:eastAsia="Times New Roman" w:cs="Times New Roman"/>
          <w:kern w:val="0"/>
          <w:sz w:val="24"/>
          <w:u w:val="none"/>
        </w:rPr>
      </w:pPr>
      <w:r>
        <w:rPr>
          <w:rFonts w:eastAsia="Times New Roman"/>
          <w:b/>
          <w:bCs/>
          <w:kern w:val="0"/>
          <w:sz w:val="32"/>
          <w:szCs w:val="32"/>
          <w:lang w:eastAsia="en-US"/>
        </w:rPr>
        <w:t>2</w:t>
      </w:r>
      <w:r>
        <w:rPr>
          <w:rFonts w:ascii="仿宋" w:hAnsi="仿宋" w:eastAsia="仿宋" w:cs="仿宋"/>
          <w:b/>
          <w:bCs/>
          <w:kern w:val="0"/>
          <w:sz w:val="32"/>
          <w:szCs w:val="32"/>
          <w:lang w:eastAsia="en-US"/>
        </w:rPr>
        <w:t>.</w:t>
      </w:r>
      <w:r>
        <w:rPr>
          <w:rFonts w:ascii="仿宋" w:hAnsi="仿宋" w:eastAsia="仿宋" w:cs="仿宋"/>
          <w:b/>
          <w:bCs/>
          <w:kern w:val="0"/>
          <w:sz w:val="32"/>
          <w:szCs w:val="32"/>
        </w:rPr>
        <w:t>公务用车购置及运行维护费支出</w:t>
      </w:r>
      <w:r>
        <w:rPr>
          <w:rFonts w:eastAsia="Times New Roman"/>
          <w:kern w:val="0"/>
          <w:sz w:val="32"/>
          <w:szCs w:val="32"/>
          <w:u w:val="none"/>
          <w:lang w:eastAsia="en-US"/>
        </w:rPr>
        <w:t xml:space="preserve"> 31.97</w:t>
      </w:r>
      <w:r>
        <w:rPr>
          <w:rFonts w:ascii="仿宋" w:hAnsi="仿宋" w:eastAsia="仿宋" w:cs="仿宋"/>
          <w:kern w:val="0"/>
          <w:sz w:val="32"/>
          <w:szCs w:val="32"/>
          <w:u w:val="none"/>
        </w:rPr>
        <w:t>万元。其中：</w:t>
      </w:r>
    </w:p>
    <w:p>
      <w:pPr>
        <w:pStyle w:val="30"/>
        <w:widowControl/>
        <w:spacing w:before="240" w:after="240" w:line="560" w:lineRule="atLeast"/>
        <w:ind w:firstLine="640"/>
        <w:jc w:val="left"/>
        <w:rPr>
          <w:rFonts w:ascii="Times New Roman" w:hAnsi="Times New Roman" w:eastAsia="Times New Roman" w:cs="Times New Roman"/>
          <w:kern w:val="0"/>
          <w:sz w:val="24"/>
          <w:u w:val="none"/>
        </w:rPr>
      </w:pPr>
      <w:r>
        <w:rPr>
          <w:rFonts w:ascii="仿宋" w:hAnsi="仿宋" w:eastAsia="仿宋" w:cs="仿宋"/>
          <w:b/>
          <w:bCs/>
          <w:kern w:val="0"/>
          <w:sz w:val="32"/>
          <w:szCs w:val="32"/>
          <w:u w:val="none"/>
        </w:rPr>
        <w:t>（</w:t>
      </w:r>
      <w:r>
        <w:rPr>
          <w:rFonts w:eastAsia="Times New Roman"/>
          <w:b/>
          <w:bCs/>
          <w:kern w:val="0"/>
          <w:sz w:val="32"/>
          <w:szCs w:val="32"/>
          <w:u w:val="none"/>
          <w:lang w:eastAsia="en-US"/>
        </w:rPr>
        <w:t>1</w:t>
      </w:r>
      <w:r>
        <w:rPr>
          <w:rFonts w:ascii="仿宋" w:hAnsi="仿宋" w:eastAsia="仿宋" w:cs="仿宋"/>
          <w:b/>
          <w:bCs/>
          <w:kern w:val="0"/>
          <w:sz w:val="32"/>
          <w:szCs w:val="32"/>
          <w:u w:val="none"/>
        </w:rPr>
        <w:t>）公务用车购置支出</w:t>
      </w:r>
      <w:r>
        <w:rPr>
          <w:rFonts w:eastAsia="Times New Roman"/>
          <w:kern w:val="0"/>
          <w:sz w:val="32"/>
          <w:szCs w:val="32"/>
          <w:u w:val="none"/>
          <w:lang w:eastAsia="en-US"/>
        </w:rPr>
        <w:t xml:space="preserve"> 0</w:t>
      </w:r>
      <w:r>
        <w:rPr>
          <w:rFonts w:ascii="仿宋" w:hAnsi="仿宋" w:eastAsia="仿宋" w:cs="仿宋"/>
          <w:kern w:val="0"/>
          <w:sz w:val="32"/>
          <w:szCs w:val="32"/>
          <w:u w:val="none"/>
        </w:rPr>
        <w:t>万元。本年度使用财政拨款购置公务用车</w:t>
      </w:r>
      <w:r>
        <w:rPr>
          <w:rFonts w:eastAsia="Times New Roman"/>
          <w:kern w:val="0"/>
          <w:sz w:val="32"/>
          <w:szCs w:val="32"/>
          <w:u w:val="none"/>
          <w:lang w:eastAsia="en-US"/>
        </w:rPr>
        <w:t xml:space="preserve">0 </w:t>
      </w:r>
      <w:r>
        <w:rPr>
          <w:rFonts w:ascii="仿宋" w:hAnsi="仿宋" w:eastAsia="仿宋" w:cs="仿宋"/>
          <w:kern w:val="0"/>
          <w:sz w:val="32"/>
          <w:szCs w:val="32"/>
          <w:u w:val="none"/>
        </w:rPr>
        <w:t>辆，开支内容：</w:t>
      </w:r>
      <w:r>
        <w:rPr>
          <w:rFonts w:hint="eastAsia" w:ascii="仿宋" w:hAnsi="仿宋" w:eastAsia="仿宋" w:cs="仿宋"/>
          <w:kern w:val="0"/>
          <w:sz w:val="32"/>
          <w:szCs w:val="32"/>
          <w:u w:val="none"/>
          <w:lang w:eastAsia="zh-CN"/>
        </w:rPr>
        <w:t>无</w:t>
      </w:r>
      <w:r>
        <w:rPr>
          <w:rFonts w:ascii="仿宋" w:hAnsi="仿宋" w:eastAsia="仿宋" w:cs="仿宋"/>
          <w:kern w:val="0"/>
          <w:sz w:val="32"/>
          <w:szCs w:val="32"/>
          <w:u w:val="none"/>
        </w:rPr>
        <w:t>。与上年决算相比，增加</w:t>
      </w:r>
      <w:r>
        <w:rPr>
          <w:rFonts w:eastAsia="Times New Roman"/>
          <w:kern w:val="0"/>
          <w:sz w:val="32"/>
          <w:szCs w:val="32"/>
          <w:u w:val="none"/>
        </w:rPr>
        <w:t xml:space="preserve"> 0</w:t>
      </w:r>
      <w:r>
        <w:rPr>
          <w:rFonts w:ascii="仿宋" w:hAnsi="仿宋" w:eastAsia="仿宋" w:cs="仿宋"/>
          <w:kern w:val="0"/>
          <w:sz w:val="32"/>
          <w:szCs w:val="32"/>
          <w:u w:val="none"/>
        </w:rPr>
        <w:t>万元，增长</w:t>
      </w:r>
      <w:r>
        <w:rPr>
          <w:rFonts w:eastAsia="Times New Roman"/>
          <w:kern w:val="0"/>
          <w:sz w:val="32"/>
          <w:szCs w:val="32"/>
          <w:u w:val="none"/>
          <w:lang w:eastAsia="en-US"/>
        </w:rPr>
        <w:t xml:space="preserve"> 0</w:t>
      </w:r>
      <w:r>
        <w:rPr>
          <w:rFonts w:ascii="仿宋" w:hAnsi="仿宋" w:eastAsia="仿宋" w:cs="仿宋"/>
          <w:kern w:val="0"/>
          <w:sz w:val="32"/>
          <w:szCs w:val="32"/>
          <w:u w:val="none"/>
          <w:lang w:eastAsia="en-US"/>
        </w:rPr>
        <w:t>%</w:t>
      </w:r>
      <w:r>
        <w:rPr>
          <w:rFonts w:ascii="仿宋" w:hAnsi="仿宋" w:eastAsia="仿宋" w:cs="仿宋"/>
          <w:kern w:val="0"/>
          <w:sz w:val="32"/>
          <w:szCs w:val="32"/>
          <w:u w:val="none"/>
        </w:rPr>
        <w:t>，变动原因：</w:t>
      </w:r>
      <w:r>
        <w:rPr>
          <w:rFonts w:hint="eastAsia" w:ascii="仿宋" w:hAnsi="仿宋" w:eastAsia="仿宋" w:cs="仿宋"/>
          <w:kern w:val="0"/>
          <w:sz w:val="32"/>
          <w:szCs w:val="32"/>
          <w:u w:val="none"/>
          <w:lang w:eastAsia="zh-CN"/>
        </w:rPr>
        <w:t>无差异</w:t>
      </w:r>
      <w:r>
        <w:rPr>
          <w:rFonts w:ascii="仿宋" w:hAnsi="仿宋" w:eastAsia="仿宋" w:cs="仿宋"/>
          <w:kern w:val="0"/>
          <w:sz w:val="32"/>
          <w:szCs w:val="32"/>
          <w:u w:val="none"/>
        </w:rPr>
        <w:t>。</w:t>
      </w:r>
    </w:p>
    <w:p>
      <w:pPr>
        <w:pStyle w:val="30"/>
        <w:widowControl/>
        <w:spacing w:before="240" w:after="240" w:line="560" w:lineRule="atLeast"/>
        <w:ind w:firstLine="640"/>
        <w:jc w:val="left"/>
        <w:rPr>
          <w:rFonts w:ascii="Times New Roman" w:hAnsi="Times New Roman" w:eastAsia="Times New Roman" w:cs="Times New Roman"/>
          <w:kern w:val="0"/>
          <w:sz w:val="24"/>
        </w:rPr>
      </w:pPr>
      <w:r>
        <w:rPr>
          <w:rFonts w:ascii="仿宋" w:hAnsi="仿宋" w:eastAsia="仿宋" w:cs="仿宋"/>
          <w:b/>
          <w:bCs/>
          <w:kern w:val="0"/>
          <w:sz w:val="32"/>
          <w:szCs w:val="32"/>
        </w:rPr>
        <w:t>（</w:t>
      </w:r>
      <w:r>
        <w:rPr>
          <w:rFonts w:eastAsia="Times New Roman"/>
          <w:b/>
          <w:bCs/>
          <w:kern w:val="0"/>
          <w:sz w:val="32"/>
          <w:szCs w:val="32"/>
          <w:lang w:eastAsia="en-US"/>
        </w:rPr>
        <w:t>2</w:t>
      </w:r>
      <w:r>
        <w:rPr>
          <w:rFonts w:ascii="仿宋" w:hAnsi="仿宋" w:eastAsia="仿宋" w:cs="仿宋"/>
          <w:b/>
          <w:bCs/>
          <w:kern w:val="0"/>
          <w:sz w:val="32"/>
          <w:szCs w:val="32"/>
        </w:rPr>
        <w:t>）公务用车运行维护费支出</w:t>
      </w:r>
      <w:r>
        <w:rPr>
          <w:rFonts w:eastAsia="Times New Roman"/>
          <w:kern w:val="0"/>
          <w:sz w:val="32"/>
          <w:szCs w:val="32"/>
          <w:u w:val="none"/>
          <w:lang w:eastAsia="en-US"/>
        </w:rPr>
        <w:t xml:space="preserve"> 31.97</w:t>
      </w:r>
      <w:r>
        <w:rPr>
          <w:rFonts w:ascii="仿宋" w:hAnsi="仿宋" w:eastAsia="仿宋" w:cs="仿宋"/>
          <w:kern w:val="0"/>
          <w:sz w:val="32"/>
          <w:szCs w:val="32"/>
          <w:u w:val="none"/>
        </w:rPr>
        <w:t>万元。公务用车运行维护费主要用于按规定保留的公务用车的燃料费、</w:t>
      </w:r>
      <w:r>
        <w:rPr>
          <w:rFonts w:ascii="仿宋" w:hAnsi="仿宋" w:eastAsia="仿宋" w:cs="仿宋"/>
          <w:color w:val="000000"/>
          <w:kern w:val="0"/>
          <w:sz w:val="32"/>
          <w:szCs w:val="32"/>
          <w:u w:val="none"/>
        </w:rPr>
        <w:t>新能源汽车充电费、</w:t>
      </w:r>
      <w:r>
        <w:rPr>
          <w:rFonts w:ascii="仿宋" w:hAnsi="仿宋" w:eastAsia="仿宋" w:cs="仿宋"/>
          <w:kern w:val="0"/>
          <w:sz w:val="32"/>
          <w:szCs w:val="32"/>
          <w:u w:val="none"/>
        </w:rPr>
        <w:t>维修费、过桥过路费、保险费、安全奖励费用等支出。截至</w:t>
      </w:r>
      <w:r>
        <w:rPr>
          <w:rFonts w:eastAsia="Times New Roman"/>
          <w:kern w:val="0"/>
          <w:sz w:val="32"/>
          <w:szCs w:val="32"/>
          <w:u w:val="none"/>
          <w:lang w:eastAsia="en-US"/>
        </w:rPr>
        <w:t>2025</w:t>
      </w:r>
      <w:r>
        <w:rPr>
          <w:rFonts w:ascii="仿宋" w:hAnsi="仿宋" w:eastAsia="仿宋" w:cs="仿宋"/>
          <w:kern w:val="0"/>
          <w:sz w:val="32"/>
          <w:szCs w:val="32"/>
          <w:u w:val="none"/>
        </w:rPr>
        <w:t>年</w:t>
      </w:r>
      <w:r>
        <w:rPr>
          <w:rFonts w:eastAsia="Times New Roman"/>
          <w:kern w:val="0"/>
          <w:sz w:val="32"/>
          <w:szCs w:val="32"/>
          <w:u w:val="none"/>
          <w:lang w:eastAsia="en-US"/>
        </w:rPr>
        <w:t>12</w:t>
      </w:r>
      <w:r>
        <w:rPr>
          <w:rFonts w:ascii="仿宋" w:hAnsi="仿宋" w:eastAsia="仿宋" w:cs="仿宋"/>
          <w:kern w:val="0"/>
          <w:sz w:val="32"/>
          <w:szCs w:val="32"/>
          <w:u w:val="none"/>
        </w:rPr>
        <w:t>月</w:t>
      </w:r>
      <w:r>
        <w:rPr>
          <w:rFonts w:eastAsia="Times New Roman"/>
          <w:kern w:val="0"/>
          <w:sz w:val="32"/>
          <w:szCs w:val="32"/>
          <w:u w:val="none"/>
          <w:lang w:eastAsia="en-US"/>
        </w:rPr>
        <w:t>31</w:t>
      </w:r>
      <w:r>
        <w:rPr>
          <w:rFonts w:ascii="仿宋" w:hAnsi="仿宋" w:eastAsia="仿宋" w:cs="仿宋"/>
          <w:kern w:val="0"/>
          <w:sz w:val="32"/>
          <w:szCs w:val="32"/>
          <w:u w:val="none"/>
        </w:rPr>
        <w:t>日，使用财政拨款开支的公务用车保有量为</w:t>
      </w:r>
      <w:r>
        <w:rPr>
          <w:rFonts w:eastAsia="Times New Roman"/>
          <w:kern w:val="0"/>
          <w:sz w:val="32"/>
          <w:szCs w:val="32"/>
          <w:u w:val="none"/>
          <w:lang w:eastAsia="en-US"/>
        </w:rPr>
        <w:t xml:space="preserve">6 </w:t>
      </w:r>
      <w:r>
        <w:rPr>
          <w:rFonts w:ascii="仿宋" w:hAnsi="仿宋" w:eastAsia="仿宋" w:cs="仿宋"/>
          <w:kern w:val="0"/>
          <w:sz w:val="32"/>
          <w:szCs w:val="32"/>
          <w:u w:val="none"/>
        </w:rPr>
        <w:t>辆。与上年决算相比，增加</w:t>
      </w:r>
      <w:r>
        <w:rPr>
          <w:rFonts w:eastAsia="Times New Roman"/>
          <w:kern w:val="0"/>
          <w:sz w:val="32"/>
          <w:szCs w:val="32"/>
          <w:u w:val="none"/>
          <w:lang w:eastAsia="en-US"/>
        </w:rPr>
        <w:t>1.12</w:t>
      </w:r>
      <w:r>
        <w:rPr>
          <w:rFonts w:ascii="仿宋" w:hAnsi="仿宋" w:eastAsia="仿宋" w:cs="仿宋"/>
          <w:kern w:val="0"/>
          <w:sz w:val="32"/>
          <w:szCs w:val="32"/>
          <w:u w:val="none"/>
        </w:rPr>
        <w:t>万元，增长</w:t>
      </w:r>
      <w:r>
        <w:rPr>
          <w:rFonts w:eastAsia="Times New Roman"/>
          <w:kern w:val="0"/>
          <w:sz w:val="32"/>
          <w:szCs w:val="32"/>
          <w:u w:val="none"/>
          <w:lang w:eastAsia="en-US"/>
        </w:rPr>
        <w:t xml:space="preserve"> 3.64</w:t>
      </w:r>
      <w:r>
        <w:rPr>
          <w:rFonts w:ascii="仿宋" w:hAnsi="仿宋" w:eastAsia="仿宋" w:cs="仿宋"/>
          <w:kern w:val="0"/>
          <w:sz w:val="32"/>
          <w:szCs w:val="32"/>
          <w:u w:val="none"/>
          <w:lang w:eastAsia="en-US"/>
        </w:rPr>
        <w:t>%</w:t>
      </w:r>
      <w:r>
        <w:rPr>
          <w:rFonts w:ascii="仿宋" w:hAnsi="仿宋" w:eastAsia="仿宋" w:cs="仿宋"/>
          <w:kern w:val="0"/>
          <w:sz w:val="32"/>
          <w:szCs w:val="32"/>
          <w:u w:val="none"/>
        </w:rPr>
        <w:t>，变动</w:t>
      </w:r>
      <w:r>
        <w:rPr>
          <w:rFonts w:ascii="仿宋" w:hAnsi="仿宋" w:eastAsia="仿宋" w:cs="仿宋"/>
          <w:kern w:val="0"/>
          <w:sz w:val="32"/>
          <w:szCs w:val="32"/>
        </w:rPr>
        <w:t>原因：</w:t>
      </w:r>
      <w:r>
        <w:rPr>
          <w:rFonts w:hint="eastAsia" w:ascii="仿宋" w:hAnsi="仿宋" w:eastAsia="仿宋" w:cs="仿宋"/>
          <w:kern w:val="0"/>
          <w:sz w:val="32"/>
          <w:szCs w:val="32"/>
          <w:lang w:val="en-US" w:eastAsia="zh-CN"/>
        </w:rPr>
        <w:t>2025年外出办案较多，所以有差异</w:t>
      </w:r>
      <w:r>
        <w:rPr>
          <w:rFonts w:ascii="仿宋" w:hAnsi="仿宋" w:eastAsia="仿宋" w:cs="仿宋"/>
          <w:kern w:val="0"/>
          <w:sz w:val="32"/>
          <w:szCs w:val="32"/>
        </w:rPr>
        <w:t>。</w:t>
      </w:r>
    </w:p>
    <w:p>
      <w:pPr>
        <w:pStyle w:val="30"/>
        <w:widowControl/>
        <w:spacing w:before="240" w:after="240" w:line="560" w:lineRule="atLeast"/>
        <w:ind w:firstLine="640"/>
        <w:jc w:val="left"/>
        <w:rPr>
          <w:rFonts w:ascii="Times New Roman" w:hAnsi="Times New Roman" w:eastAsia="Times New Roman" w:cs="Times New Roman"/>
          <w:kern w:val="0"/>
          <w:sz w:val="24"/>
        </w:rPr>
      </w:pPr>
      <w:r>
        <w:rPr>
          <w:rFonts w:eastAsia="Times New Roman"/>
          <w:b/>
          <w:bCs/>
          <w:kern w:val="0"/>
          <w:sz w:val="32"/>
          <w:szCs w:val="32"/>
          <w:lang w:eastAsia="en-US"/>
        </w:rPr>
        <w:t>3</w:t>
      </w:r>
      <w:r>
        <w:rPr>
          <w:rFonts w:ascii="仿宋" w:hAnsi="仿宋" w:eastAsia="仿宋" w:cs="仿宋"/>
          <w:b/>
          <w:bCs/>
          <w:kern w:val="0"/>
          <w:sz w:val="32"/>
          <w:szCs w:val="32"/>
          <w:lang w:eastAsia="en-US"/>
        </w:rPr>
        <w:t>.</w:t>
      </w:r>
      <w:r>
        <w:rPr>
          <w:rFonts w:ascii="仿宋" w:hAnsi="仿宋" w:eastAsia="仿宋" w:cs="仿宋"/>
          <w:b/>
          <w:bCs/>
          <w:kern w:val="0"/>
          <w:sz w:val="32"/>
          <w:szCs w:val="32"/>
        </w:rPr>
        <w:t>公务接待费支出</w:t>
      </w:r>
      <w:r>
        <w:rPr>
          <w:rFonts w:eastAsia="Times New Roman"/>
          <w:kern w:val="0"/>
          <w:sz w:val="32"/>
          <w:szCs w:val="32"/>
          <w:u w:val="none"/>
          <w:lang w:eastAsia="en-US"/>
        </w:rPr>
        <w:t xml:space="preserve"> 0.75</w:t>
      </w:r>
      <w:r>
        <w:rPr>
          <w:rFonts w:ascii="仿宋" w:hAnsi="仿宋" w:eastAsia="仿宋" w:cs="仿宋"/>
          <w:kern w:val="0"/>
          <w:sz w:val="32"/>
          <w:szCs w:val="32"/>
          <w:u w:val="none"/>
        </w:rPr>
        <w:t>万元。其中：国内公务接待支出</w:t>
      </w:r>
      <w:r>
        <w:rPr>
          <w:rFonts w:eastAsia="Times New Roman"/>
          <w:kern w:val="0"/>
          <w:sz w:val="32"/>
          <w:szCs w:val="32"/>
          <w:u w:val="none"/>
          <w:lang w:eastAsia="en-US"/>
        </w:rPr>
        <w:t xml:space="preserve"> 0.75</w:t>
      </w:r>
      <w:r>
        <w:rPr>
          <w:rFonts w:ascii="仿宋" w:hAnsi="仿宋" w:eastAsia="仿宋" w:cs="仿宋"/>
          <w:kern w:val="0"/>
          <w:sz w:val="32"/>
          <w:szCs w:val="32"/>
          <w:u w:val="none"/>
        </w:rPr>
        <w:t>万元，接待</w:t>
      </w:r>
      <w:r>
        <w:rPr>
          <w:rFonts w:eastAsia="Times New Roman"/>
          <w:kern w:val="0"/>
          <w:sz w:val="32"/>
          <w:szCs w:val="32"/>
          <w:u w:val="none"/>
          <w:lang w:eastAsia="en-US"/>
        </w:rPr>
        <w:t xml:space="preserve">10 </w:t>
      </w:r>
      <w:r>
        <w:rPr>
          <w:rFonts w:ascii="仿宋" w:hAnsi="仿宋" w:eastAsia="仿宋" w:cs="仿宋"/>
          <w:kern w:val="0"/>
          <w:sz w:val="32"/>
          <w:szCs w:val="32"/>
          <w:u w:val="none"/>
        </w:rPr>
        <w:t>批次，</w:t>
      </w:r>
      <w:r>
        <w:rPr>
          <w:rFonts w:eastAsia="Times New Roman"/>
          <w:kern w:val="0"/>
          <w:sz w:val="32"/>
          <w:szCs w:val="32"/>
          <w:u w:val="none"/>
          <w:lang w:eastAsia="en-US"/>
        </w:rPr>
        <w:t xml:space="preserve">100 </w:t>
      </w:r>
      <w:r>
        <w:rPr>
          <w:rFonts w:ascii="仿宋" w:hAnsi="仿宋" w:eastAsia="仿宋" w:cs="仿宋"/>
          <w:kern w:val="0"/>
          <w:sz w:val="32"/>
          <w:szCs w:val="32"/>
          <w:u w:val="none"/>
        </w:rPr>
        <w:t>人次，开支内容：</w:t>
      </w:r>
      <w:r>
        <w:rPr>
          <w:rFonts w:hint="eastAsia" w:ascii="仿宋" w:hAnsi="仿宋" w:eastAsia="仿宋" w:cs="仿宋"/>
          <w:kern w:val="0"/>
          <w:sz w:val="30"/>
          <w:szCs w:val="30"/>
          <w:u w:val="none"/>
          <w:lang w:val="en-US" w:eastAsia="zh-CN"/>
        </w:rPr>
        <w:t>按照相关规定接待调研考察等工作人员</w:t>
      </w:r>
      <w:r>
        <w:rPr>
          <w:rFonts w:ascii="仿宋" w:hAnsi="仿宋" w:eastAsia="仿宋" w:cs="仿宋"/>
          <w:kern w:val="0"/>
          <w:sz w:val="32"/>
          <w:szCs w:val="32"/>
          <w:u w:val="none"/>
        </w:rPr>
        <w:t>；国（境）外公务接待支出</w:t>
      </w:r>
      <w:r>
        <w:rPr>
          <w:rFonts w:eastAsia="Times New Roman"/>
          <w:kern w:val="0"/>
          <w:sz w:val="32"/>
          <w:szCs w:val="32"/>
          <w:u w:val="none"/>
          <w:lang w:eastAsia="en-US"/>
        </w:rPr>
        <w:t xml:space="preserve"> 0</w:t>
      </w:r>
      <w:r>
        <w:rPr>
          <w:rFonts w:ascii="仿宋" w:hAnsi="仿宋" w:eastAsia="仿宋" w:cs="仿宋"/>
          <w:kern w:val="0"/>
          <w:sz w:val="32"/>
          <w:szCs w:val="32"/>
          <w:u w:val="none"/>
        </w:rPr>
        <w:t>万元，接待</w:t>
      </w:r>
      <w:r>
        <w:rPr>
          <w:rFonts w:eastAsia="Times New Roman"/>
          <w:kern w:val="0"/>
          <w:sz w:val="32"/>
          <w:szCs w:val="32"/>
          <w:u w:val="none"/>
          <w:lang w:eastAsia="en-US"/>
        </w:rPr>
        <w:t xml:space="preserve">0 </w:t>
      </w:r>
      <w:r>
        <w:rPr>
          <w:rFonts w:ascii="仿宋" w:hAnsi="仿宋" w:eastAsia="仿宋" w:cs="仿宋"/>
          <w:kern w:val="0"/>
          <w:sz w:val="32"/>
          <w:szCs w:val="32"/>
          <w:u w:val="none"/>
        </w:rPr>
        <w:t>批次，</w:t>
      </w:r>
      <w:r>
        <w:rPr>
          <w:rFonts w:eastAsia="Times New Roman"/>
          <w:kern w:val="0"/>
          <w:sz w:val="32"/>
          <w:szCs w:val="32"/>
          <w:u w:val="none"/>
          <w:lang w:eastAsia="en-US"/>
        </w:rPr>
        <w:t xml:space="preserve">0 </w:t>
      </w:r>
      <w:r>
        <w:rPr>
          <w:rFonts w:ascii="仿宋" w:hAnsi="仿宋" w:eastAsia="仿宋" w:cs="仿宋"/>
          <w:kern w:val="0"/>
          <w:sz w:val="32"/>
          <w:szCs w:val="32"/>
          <w:u w:val="none"/>
        </w:rPr>
        <w:t>人次，开支内容：</w:t>
      </w:r>
      <w:r>
        <w:rPr>
          <w:rFonts w:hint="eastAsia" w:ascii="仿宋" w:hAnsi="仿宋" w:eastAsia="仿宋" w:cs="仿宋"/>
          <w:kern w:val="0"/>
          <w:sz w:val="32"/>
          <w:szCs w:val="32"/>
          <w:u w:val="none"/>
          <w:lang w:eastAsia="zh-CN"/>
        </w:rPr>
        <w:t>无</w:t>
      </w:r>
      <w:r>
        <w:rPr>
          <w:rFonts w:ascii="仿宋" w:hAnsi="仿宋" w:eastAsia="仿宋" w:cs="仿宋"/>
          <w:kern w:val="0"/>
          <w:sz w:val="32"/>
          <w:szCs w:val="32"/>
          <w:u w:val="none"/>
        </w:rPr>
        <w:t>。与上年决算相比，减少</w:t>
      </w:r>
      <w:r>
        <w:rPr>
          <w:rFonts w:eastAsia="Times New Roman"/>
          <w:kern w:val="0"/>
          <w:sz w:val="32"/>
          <w:szCs w:val="32"/>
          <w:u w:val="none"/>
          <w:lang w:eastAsia="en-US"/>
        </w:rPr>
        <w:t>5.13</w:t>
      </w:r>
      <w:r>
        <w:rPr>
          <w:rFonts w:ascii="仿宋" w:hAnsi="仿宋" w:eastAsia="仿宋" w:cs="仿宋"/>
          <w:kern w:val="0"/>
          <w:sz w:val="32"/>
          <w:szCs w:val="32"/>
          <w:u w:val="none"/>
        </w:rPr>
        <w:t>万元，下降</w:t>
      </w:r>
      <w:r>
        <w:rPr>
          <w:rFonts w:eastAsia="Times New Roman"/>
          <w:kern w:val="0"/>
          <w:sz w:val="32"/>
          <w:szCs w:val="32"/>
          <w:u w:val="none"/>
          <w:lang w:eastAsia="en-US"/>
        </w:rPr>
        <w:t>87.22</w:t>
      </w:r>
      <w:r>
        <w:rPr>
          <w:rFonts w:ascii="仿宋" w:hAnsi="仿宋" w:eastAsia="仿宋" w:cs="仿宋"/>
          <w:kern w:val="0"/>
          <w:sz w:val="32"/>
          <w:szCs w:val="32"/>
          <w:u w:val="none"/>
          <w:lang w:eastAsia="en-US"/>
        </w:rPr>
        <w:t>%</w:t>
      </w:r>
      <w:r>
        <w:rPr>
          <w:rFonts w:ascii="仿宋" w:hAnsi="仿宋" w:eastAsia="仿宋" w:cs="仿宋"/>
          <w:kern w:val="0"/>
          <w:sz w:val="32"/>
          <w:szCs w:val="32"/>
          <w:u w:val="none"/>
        </w:rPr>
        <w:t>，变动原因：</w:t>
      </w:r>
      <w:r>
        <w:rPr>
          <w:rFonts w:hint="eastAsia" w:ascii="仿宋" w:hAnsi="仿宋" w:eastAsia="仿宋" w:cs="仿宋"/>
          <w:kern w:val="0"/>
          <w:sz w:val="32"/>
          <w:szCs w:val="32"/>
          <w:u w:val="none"/>
          <w:lang w:val="en-US" w:eastAsia="zh-CN"/>
        </w:rPr>
        <w:t>2025年上级调研和检查较少，所以下降</w:t>
      </w:r>
      <w:r>
        <w:rPr>
          <w:rFonts w:ascii="仿宋" w:hAnsi="仿宋" w:eastAsia="仿宋" w:cs="仿宋"/>
          <w:kern w:val="0"/>
          <w:sz w:val="32"/>
          <w:szCs w:val="32"/>
          <w:u w:val="none"/>
        </w:rPr>
        <w:t>。</w:t>
      </w:r>
    </w:p>
    <w:p>
      <w:pPr>
        <w:pStyle w:val="30"/>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九、政府性基金预算财政拨款支出决算情况说明</w:t>
      </w:r>
    </w:p>
    <w:p>
      <w:pPr>
        <w:pStyle w:val="30"/>
        <w:widowControl/>
        <w:spacing w:before="240" w:after="240" w:line="560" w:lineRule="atLeast"/>
        <w:ind w:firstLine="640"/>
        <w:jc w:val="left"/>
        <w:rPr>
          <w:rFonts w:ascii="Times New Roman" w:hAnsi="Times New Roman" w:eastAsia="Times New Roman" w:cs="Times New Roman"/>
          <w:kern w:val="0"/>
          <w:sz w:val="24"/>
        </w:rPr>
      </w:pPr>
      <w:r>
        <w:rPr>
          <w:rFonts w:ascii="仿宋" w:hAnsi="仿宋" w:eastAsia="仿宋" w:cs="仿宋"/>
          <w:kern w:val="0"/>
          <w:sz w:val="32"/>
          <w:szCs w:val="32"/>
          <w:u w:val="none"/>
        </w:rPr>
        <w:t>化德县人民检察院</w:t>
      </w:r>
      <w:r>
        <w:rPr>
          <w:rFonts w:eastAsia="Times New Roman"/>
          <w:kern w:val="0"/>
          <w:sz w:val="32"/>
          <w:szCs w:val="32"/>
          <w:u w:val="none"/>
          <w:lang w:eastAsia="en-US"/>
        </w:rPr>
        <w:t>2025</w:t>
      </w:r>
      <w:r>
        <w:rPr>
          <w:rFonts w:ascii="仿宋" w:hAnsi="仿宋" w:eastAsia="仿宋" w:cs="仿宋"/>
          <w:kern w:val="0"/>
          <w:sz w:val="32"/>
          <w:szCs w:val="32"/>
          <w:u w:val="none"/>
        </w:rPr>
        <w:t>年度政府性基金预算财政拨款支出决算</w:t>
      </w:r>
      <w:r>
        <w:rPr>
          <w:rFonts w:eastAsia="Times New Roman"/>
          <w:kern w:val="0"/>
          <w:sz w:val="32"/>
          <w:szCs w:val="32"/>
          <w:u w:val="none"/>
          <w:lang w:eastAsia="en-US"/>
        </w:rPr>
        <w:t xml:space="preserve"> 0</w:t>
      </w:r>
      <w:r>
        <w:rPr>
          <w:rFonts w:ascii="仿宋" w:hAnsi="仿宋" w:eastAsia="仿宋" w:cs="仿宋"/>
          <w:kern w:val="0"/>
          <w:sz w:val="32"/>
          <w:szCs w:val="32"/>
          <w:u w:val="none"/>
        </w:rPr>
        <w:t>万元。与上年决算相比，增加</w:t>
      </w:r>
      <w:r>
        <w:rPr>
          <w:rFonts w:eastAsia="Times New Roman"/>
          <w:kern w:val="0"/>
          <w:sz w:val="32"/>
          <w:szCs w:val="32"/>
          <w:u w:val="none"/>
          <w:lang w:eastAsia="en-US"/>
        </w:rPr>
        <w:t xml:space="preserve"> 0</w:t>
      </w:r>
      <w:r>
        <w:rPr>
          <w:rFonts w:ascii="仿宋" w:hAnsi="仿宋" w:eastAsia="仿宋" w:cs="仿宋"/>
          <w:kern w:val="0"/>
          <w:sz w:val="32"/>
          <w:szCs w:val="32"/>
          <w:u w:val="none"/>
        </w:rPr>
        <w:t>万元，增长</w:t>
      </w:r>
      <w:r>
        <w:rPr>
          <w:rFonts w:eastAsia="Times New Roman"/>
          <w:kern w:val="0"/>
          <w:sz w:val="32"/>
          <w:szCs w:val="32"/>
          <w:u w:val="none"/>
          <w:lang w:eastAsia="en-US"/>
        </w:rPr>
        <w:t xml:space="preserve"> 0</w:t>
      </w:r>
      <w:r>
        <w:rPr>
          <w:rFonts w:ascii="仿宋" w:hAnsi="仿宋" w:eastAsia="仿宋" w:cs="仿宋"/>
          <w:kern w:val="0"/>
          <w:sz w:val="32"/>
          <w:szCs w:val="32"/>
          <w:u w:val="none"/>
          <w:lang w:eastAsia="en-US"/>
        </w:rPr>
        <w:t>%</w:t>
      </w:r>
      <w:r>
        <w:rPr>
          <w:rFonts w:ascii="仿宋" w:hAnsi="仿宋" w:eastAsia="仿宋" w:cs="仿宋"/>
          <w:kern w:val="0"/>
          <w:sz w:val="32"/>
          <w:szCs w:val="32"/>
          <w:u w:val="none"/>
        </w:rPr>
        <w:t>，变动原因</w:t>
      </w:r>
      <w:r>
        <w:rPr>
          <w:rFonts w:hint="eastAsia" w:ascii="仿宋" w:hAnsi="仿宋" w:eastAsia="仿宋" w:cs="仿宋"/>
          <w:kern w:val="0"/>
          <w:sz w:val="32"/>
          <w:szCs w:val="32"/>
          <w:u w:val="none"/>
          <w:lang w:eastAsia="zh-CN"/>
        </w:rPr>
        <w:t>：</w:t>
      </w:r>
      <w:r>
        <w:rPr>
          <w:rFonts w:ascii="仿宋" w:hAnsi="仿宋" w:eastAsia="仿宋" w:cs="仿宋"/>
          <w:kern w:val="0"/>
          <w:sz w:val="32"/>
          <w:szCs w:val="32"/>
          <w:u w:val="none"/>
          <w:lang w:val="en-US" w:eastAsia="zh-CN" w:bidi="ar-SA"/>
        </w:rPr>
        <w:t>本年无政府性基金预算财政拨款收、支、余</w:t>
      </w:r>
      <w:r>
        <w:rPr>
          <w:rFonts w:ascii="仿宋" w:hAnsi="仿宋" w:eastAsia="仿宋" w:cs="仿宋"/>
          <w:kern w:val="0"/>
          <w:sz w:val="32"/>
          <w:szCs w:val="32"/>
          <w:u w:val="none"/>
        </w:rPr>
        <w:t>。</w:t>
      </w:r>
    </w:p>
    <w:p>
      <w:pPr>
        <w:pStyle w:val="30"/>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十、国有资本经营预算财政拨款支出决算情况说明</w:t>
      </w:r>
    </w:p>
    <w:p>
      <w:pPr>
        <w:pStyle w:val="30"/>
        <w:widowControl/>
        <w:spacing w:before="240" w:after="240" w:line="560" w:lineRule="atLeast"/>
        <w:ind w:firstLine="640"/>
        <w:jc w:val="left"/>
        <w:rPr>
          <w:rFonts w:ascii="仿宋" w:hAnsi="仿宋" w:eastAsia="仿宋" w:cs="仿宋"/>
          <w:kern w:val="0"/>
          <w:sz w:val="32"/>
          <w:szCs w:val="32"/>
        </w:rPr>
      </w:pPr>
      <w:r>
        <w:rPr>
          <w:rFonts w:ascii="仿宋" w:hAnsi="仿宋" w:eastAsia="仿宋" w:cs="仿宋"/>
          <w:kern w:val="0"/>
          <w:sz w:val="32"/>
          <w:szCs w:val="32"/>
        </w:rPr>
        <w:t>化德县人民检察院</w:t>
      </w:r>
      <w:r>
        <w:rPr>
          <w:rFonts w:eastAsia="Times New Roman"/>
          <w:kern w:val="0"/>
          <w:sz w:val="32"/>
          <w:szCs w:val="32"/>
          <w:lang w:eastAsia="en-US"/>
        </w:rPr>
        <w:t>2025</w:t>
      </w:r>
      <w:r>
        <w:rPr>
          <w:rFonts w:ascii="仿宋" w:hAnsi="仿宋" w:eastAsia="仿宋" w:cs="仿宋"/>
          <w:kern w:val="0"/>
          <w:sz w:val="32"/>
          <w:szCs w:val="32"/>
        </w:rPr>
        <w:t>年度国有资本经营预算财政拨款支出决算</w:t>
      </w:r>
      <w:r>
        <w:rPr>
          <w:rFonts w:eastAsia="Times New Roman"/>
          <w:kern w:val="0"/>
          <w:sz w:val="32"/>
          <w:szCs w:val="32"/>
          <w:u w:val="none"/>
          <w:lang w:eastAsia="en-US"/>
        </w:rPr>
        <w:t xml:space="preserve"> 0</w:t>
      </w:r>
      <w:r>
        <w:rPr>
          <w:rFonts w:ascii="仿宋" w:hAnsi="仿宋" w:eastAsia="仿宋" w:cs="仿宋"/>
          <w:kern w:val="0"/>
          <w:sz w:val="32"/>
          <w:szCs w:val="32"/>
          <w:u w:val="none"/>
        </w:rPr>
        <w:t>万元。与上年决算相比，增加</w:t>
      </w:r>
      <w:r>
        <w:rPr>
          <w:rFonts w:eastAsia="Times New Roman"/>
          <w:kern w:val="0"/>
          <w:sz w:val="32"/>
          <w:szCs w:val="32"/>
          <w:u w:val="none"/>
          <w:lang w:eastAsia="en-US"/>
        </w:rPr>
        <w:t xml:space="preserve"> 0</w:t>
      </w:r>
      <w:r>
        <w:rPr>
          <w:rFonts w:ascii="仿宋" w:hAnsi="仿宋" w:eastAsia="仿宋" w:cs="仿宋"/>
          <w:kern w:val="0"/>
          <w:sz w:val="32"/>
          <w:szCs w:val="32"/>
          <w:u w:val="none"/>
        </w:rPr>
        <w:t>万元，增长</w:t>
      </w:r>
      <w:r>
        <w:rPr>
          <w:rFonts w:eastAsia="Times New Roman"/>
          <w:kern w:val="0"/>
          <w:sz w:val="32"/>
          <w:szCs w:val="32"/>
          <w:u w:val="none"/>
          <w:lang w:eastAsia="en-US"/>
        </w:rPr>
        <w:t xml:space="preserve"> 0</w:t>
      </w:r>
      <w:r>
        <w:rPr>
          <w:rFonts w:ascii="仿宋" w:hAnsi="仿宋" w:eastAsia="仿宋" w:cs="仿宋"/>
          <w:kern w:val="0"/>
          <w:sz w:val="32"/>
          <w:szCs w:val="32"/>
          <w:u w:val="none"/>
          <w:lang w:eastAsia="en-US"/>
        </w:rPr>
        <w:t>%</w:t>
      </w:r>
      <w:r>
        <w:rPr>
          <w:rFonts w:ascii="仿宋" w:hAnsi="仿宋" w:eastAsia="仿宋" w:cs="仿宋"/>
          <w:kern w:val="0"/>
          <w:sz w:val="32"/>
          <w:szCs w:val="32"/>
          <w:u w:val="none"/>
        </w:rPr>
        <w:t>，变动原因</w:t>
      </w:r>
      <w:r>
        <w:rPr>
          <w:rFonts w:ascii="仿宋" w:hAnsi="仿宋" w:eastAsia="仿宋" w:cs="仿宋"/>
          <w:kern w:val="0"/>
          <w:sz w:val="32"/>
          <w:szCs w:val="32"/>
        </w:rPr>
        <w:t>：本年无国有资本经营预算财政拨款收、支、余。</w:t>
      </w:r>
    </w:p>
    <w:p>
      <w:pPr>
        <w:pStyle w:val="30"/>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十一、机关运行经费（公用经费）支出决算情况说明</w:t>
      </w:r>
    </w:p>
    <w:p>
      <w:pPr>
        <w:pStyle w:val="30"/>
        <w:widowControl/>
        <w:spacing w:before="240" w:after="240" w:line="560" w:lineRule="atLeast"/>
        <w:ind w:firstLine="640"/>
        <w:jc w:val="left"/>
        <w:rPr>
          <w:rFonts w:ascii="Times New Roman" w:hAnsi="Times New Roman" w:eastAsia="Times New Roman" w:cs="Times New Roman"/>
          <w:kern w:val="0"/>
          <w:sz w:val="24"/>
        </w:rPr>
      </w:pPr>
      <w:r>
        <w:rPr>
          <w:rFonts w:ascii="仿宋" w:hAnsi="仿宋" w:eastAsia="仿宋" w:cs="仿宋"/>
          <w:kern w:val="0"/>
          <w:sz w:val="32"/>
          <w:szCs w:val="32"/>
        </w:rPr>
        <w:t xml:space="preserve">化德县人民检察院 </w:t>
      </w:r>
      <w:r>
        <w:rPr>
          <w:rFonts w:eastAsia="Times New Roman"/>
          <w:kern w:val="0"/>
          <w:sz w:val="32"/>
          <w:szCs w:val="32"/>
          <w:lang w:eastAsia="en-US"/>
        </w:rPr>
        <w:t>2</w:t>
      </w:r>
      <w:r>
        <w:rPr>
          <w:rFonts w:eastAsia="Times New Roman"/>
          <w:kern w:val="0"/>
          <w:sz w:val="32"/>
          <w:szCs w:val="32"/>
          <w:u w:val="none"/>
          <w:lang w:eastAsia="en-US"/>
        </w:rPr>
        <w:t>025</w:t>
      </w:r>
      <w:r>
        <w:rPr>
          <w:rFonts w:ascii="仿宋" w:hAnsi="仿宋" w:eastAsia="仿宋" w:cs="仿宋"/>
          <w:kern w:val="0"/>
          <w:sz w:val="32"/>
          <w:szCs w:val="32"/>
          <w:u w:val="none"/>
        </w:rPr>
        <w:t>年度公用经费支出决算</w:t>
      </w:r>
      <w:r>
        <w:rPr>
          <w:rFonts w:eastAsia="Times New Roman"/>
          <w:kern w:val="0"/>
          <w:sz w:val="32"/>
          <w:szCs w:val="32"/>
          <w:u w:val="none"/>
          <w:lang w:eastAsia="en-US"/>
        </w:rPr>
        <w:t xml:space="preserve"> 77.77</w:t>
      </w:r>
      <w:r>
        <w:rPr>
          <w:rFonts w:ascii="仿宋" w:hAnsi="仿宋" w:eastAsia="仿宋" w:cs="仿宋"/>
          <w:kern w:val="0"/>
          <w:sz w:val="32"/>
          <w:szCs w:val="32"/>
          <w:u w:val="none"/>
        </w:rPr>
        <w:t>万元，与上年决算相比，减少</w:t>
      </w:r>
      <w:r>
        <w:rPr>
          <w:rFonts w:eastAsia="Times New Roman"/>
          <w:kern w:val="0"/>
          <w:sz w:val="32"/>
          <w:szCs w:val="32"/>
          <w:u w:val="none"/>
          <w:lang w:eastAsia="en-US"/>
        </w:rPr>
        <w:t>0.08</w:t>
      </w:r>
      <w:r>
        <w:rPr>
          <w:rFonts w:ascii="仿宋" w:hAnsi="仿宋" w:eastAsia="仿宋" w:cs="仿宋"/>
          <w:kern w:val="0"/>
          <w:sz w:val="32"/>
          <w:szCs w:val="32"/>
          <w:u w:val="none"/>
        </w:rPr>
        <w:t>万元，下降</w:t>
      </w:r>
      <w:r>
        <w:rPr>
          <w:rFonts w:eastAsia="Times New Roman"/>
          <w:kern w:val="0"/>
          <w:sz w:val="32"/>
          <w:szCs w:val="32"/>
          <w:u w:val="none"/>
          <w:lang w:eastAsia="en-US"/>
        </w:rPr>
        <w:t>0.10</w:t>
      </w:r>
      <w:r>
        <w:rPr>
          <w:rFonts w:ascii="仿宋" w:hAnsi="仿宋" w:eastAsia="仿宋" w:cs="仿宋"/>
          <w:kern w:val="0"/>
          <w:sz w:val="32"/>
          <w:szCs w:val="32"/>
          <w:u w:val="none"/>
          <w:lang w:eastAsia="en-US"/>
        </w:rPr>
        <w:t>%</w:t>
      </w:r>
      <w:r>
        <w:rPr>
          <w:rFonts w:ascii="仿宋" w:hAnsi="仿宋" w:eastAsia="仿宋" w:cs="仿宋"/>
          <w:kern w:val="0"/>
          <w:sz w:val="32"/>
          <w:szCs w:val="32"/>
          <w:u w:val="none"/>
        </w:rPr>
        <w:t>，变动原因：</w:t>
      </w:r>
      <w:r>
        <w:rPr>
          <w:rFonts w:hint="eastAsia" w:ascii="仿宋" w:hAnsi="仿宋" w:eastAsia="仿宋" w:cs="仿宋"/>
          <w:kern w:val="0"/>
          <w:sz w:val="32"/>
          <w:szCs w:val="32"/>
          <w:u w:val="none"/>
          <w:lang w:eastAsia="zh-CN"/>
        </w:rPr>
        <w:t>人员变动其他交通费减少</w:t>
      </w:r>
      <w:r>
        <w:rPr>
          <w:rFonts w:ascii="仿宋" w:hAnsi="仿宋" w:eastAsia="仿宋" w:cs="仿宋"/>
          <w:kern w:val="0"/>
          <w:sz w:val="32"/>
          <w:szCs w:val="32"/>
          <w:u w:val="none"/>
        </w:rPr>
        <w:t>。其中，机关运行经费支出决算</w:t>
      </w:r>
      <w:r>
        <w:rPr>
          <w:rFonts w:eastAsia="Times New Roman"/>
          <w:kern w:val="0"/>
          <w:sz w:val="32"/>
          <w:szCs w:val="32"/>
          <w:u w:val="none"/>
          <w:lang w:eastAsia="en-US"/>
        </w:rPr>
        <w:t xml:space="preserve"> 77.77</w:t>
      </w:r>
      <w:r>
        <w:rPr>
          <w:rFonts w:ascii="仿宋" w:hAnsi="仿宋" w:eastAsia="仿宋" w:cs="仿宋"/>
          <w:kern w:val="0"/>
          <w:sz w:val="32"/>
          <w:szCs w:val="32"/>
          <w:u w:val="none"/>
        </w:rPr>
        <w:t>万元。比上年决算相比，减少</w:t>
      </w:r>
      <w:r>
        <w:rPr>
          <w:rFonts w:eastAsia="Times New Roman"/>
          <w:kern w:val="0"/>
          <w:sz w:val="32"/>
          <w:szCs w:val="32"/>
          <w:u w:val="none"/>
          <w:lang w:eastAsia="en-US"/>
        </w:rPr>
        <w:t>-0.08</w:t>
      </w:r>
      <w:r>
        <w:rPr>
          <w:rFonts w:ascii="仿宋" w:hAnsi="仿宋" w:eastAsia="仿宋" w:cs="仿宋"/>
          <w:kern w:val="0"/>
          <w:sz w:val="32"/>
          <w:szCs w:val="32"/>
          <w:u w:val="none"/>
        </w:rPr>
        <w:t>万元，下降</w:t>
      </w:r>
      <w:r>
        <w:rPr>
          <w:rFonts w:eastAsia="Times New Roman"/>
          <w:kern w:val="0"/>
          <w:sz w:val="32"/>
          <w:szCs w:val="32"/>
          <w:u w:val="none"/>
          <w:lang w:eastAsia="en-US"/>
        </w:rPr>
        <w:t>0.10</w:t>
      </w:r>
      <w:r>
        <w:rPr>
          <w:rFonts w:ascii="仿宋" w:hAnsi="仿宋" w:eastAsia="仿宋" w:cs="仿宋"/>
          <w:kern w:val="0"/>
          <w:sz w:val="32"/>
          <w:szCs w:val="32"/>
          <w:u w:val="none"/>
          <w:lang w:eastAsia="en-US"/>
        </w:rPr>
        <w:t>%</w:t>
      </w:r>
      <w:r>
        <w:rPr>
          <w:rFonts w:ascii="仿宋" w:hAnsi="仿宋" w:eastAsia="仿宋" w:cs="仿宋"/>
          <w:kern w:val="0"/>
          <w:sz w:val="32"/>
          <w:szCs w:val="32"/>
          <w:u w:val="none"/>
        </w:rPr>
        <w:t>，变动原因：</w:t>
      </w:r>
      <w:r>
        <w:rPr>
          <w:rFonts w:hint="eastAsia" w:ascii="仿宋" w:hAnsi="仿宋" w:eastAsia="仿宋" w:cs="仿宋"/>
          <w:kern w:val="0"/>
          <w:sz w:val="32"/>
          <w:szCs w:val="32"/>
          <w:u w:val="none"/>
          <w:lang w:eastAsia="zh-CN"/>
        </w:rPr>
        <w:t>人员变动其他交通费减少</w:t>
      </w:r>
      <w:r>
        <w:rPr>
          <w:rFonts w:ascii="仿宋" w:hAnsi="仿宋" w:eastAsia="仿宋" w:cs="仿宋"/>
          <w:kern w:val="0"/>
          <w:sz w:val="32"/>
          <w:szCs w:val="32"/>
          <w:u w:val="none"/>
        </w:rPr>
        <w:t>。</w:t>
      </w:r>
    </w:p>
    <w:p>
      <w:pPr>
        <w:pStyle w:val="30"/>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十二、政府采购支出决算情况说明</w:t>
      </w:r>
    </w:p>
    <w:p>
      <w:pPr>
        <w:pStyle w:val="30"/>
        <w:widowControl/>
        <w:spacing w:before="240" w:after="240" w:line="560" w:lineRule="atLeast"/>
        <w:ind w:firstLine="640"/>
        <w:jc w:val="left"/>
        <w:rPr>
          <w:rFonts w:ascii="Times New Roman" w:hAnsi="Times New Roman" w:eastAsia="Times New Roman" w:cs="Times New Roman"/>
          <w:kern w:val="0"/>
          <w:sz w:val="24"/>
          <w:u w:val="none"/>
        </w:rPr>
      </w:pPr>
      <w:r>
        <w:rPr>
          <w:rFonts w:ascii="仿宋" w:hAnsi="仿宋" w:eastAsia="仿宋" w:cs="仿宋"/>
          <w:kern w:val="0"/>
          <w:sz w:val="32"/>
          <w:szCs w:val="32"/>
        </w:rPr>
        <w:t>化德县人民检察院</w:t>
      </w:r>
      <w:r>
        <w:rPr>
          <w:rFonts w:eastAsia="Times New Roman"/>
          <w:kern w:val="0"/>
          <w:sz w:val="32"/>
          <w:szCs w:val="32"/>
          <w:lang w:eastAsia="en-US"/>
        </w:rPr>
        <w:t>2025</w:t>
      </w:r>
      <w:r>
        <w:rPr>
          <w:rFonts w:ascii="仿宋" w:hAnsi="仿宋" w:eastAsia="仿宋" w:cs="仿宋"/>
          <w:kern w:val="0"/>
          <w:sz w:val="32"/>
          <w:szCs w:val="32"/>
        </w:rPr>
        <w:t>年度政府采购支出总额</w:t>
      </w:r>
      <w:r>
        <w:rPr>
          <w:rFonts w:eastAsia="Times New Roman"/>
          <w:kern w:val="0"/>
          <w:sz w:val="32"/>
          <w:szCs w:val="32"/>
          <w:u w:val="none"/>
          <w:lang w:eastAsia="en-US"/>
        </w:rPr>
        <w:t xml:space="preserve"> 33.49</w:t>
      </w:r>
      <w:r>
        <w:rPr>
          <w:rFonts w:ascii="仿宋" w:hAnsi="仿宋" w:eastAsia="仿宋" w:cs="仿宋"/>
          <w:kern w:val="0"/>
          <w:sz w:val="32"/>
          <w:szCs w:val="32"/>
          <w:u w:val="none"/>
        </w:rPr>
        <w:t>万元，其中：政府采购货物支出</w:t>
      </w:r>
      <w:r>
        <w:rPr>
          <w:rFonts w:eastAsia="Times New Roman"/>
          <w:kern w:val="0"/>
          <w:sz w:val="32"/>
          <w:szCs w:val="32"/>
          <w:u w:val="none"/>
          <w:lang w:eastAsia="en-US"/>
        </w:rPr>
        <w:t xml:space="preserve"> 1.06</w:t>
      </w:r>
      <w:r>
        <w:rPr>
          <w:rFonts w:ascii="仿宋" w:hAnsi="仿宋" w:eastAsia="仿宋" w:cs="仿宋"/>
          <w:kern w:val="0"/>
          <w:sz w:val="32"/>
          <w:szCs w:val="32"/>
          <w:u w:val="none"/>
        </w:rPr>
        <w:t>万元、政府采购工程支出</w:t>
      </w:r>
      <w:r>
        <w:rPr>
          <w:rFonts w:eastAsia="Times New Roman"/>
          <w:kern w:val="0"/>
          <w:sz w:val="32"/>
          <w:szCs w:val="32"/>
          <w:u w:val="none"/>
          <w:lang w:eastAsia="en-US"/>
        </w:rPr>
        <w:t xml:space="preserve"> 0</w:t>
      </w:r>
      <w:r>
        <w:rPr>
          <w:rFonts w:ascii="仿宋" w:hAnsi="仿宋" w:eastAsia="仿宋" w:cs="仿宋"/>
          <w:kern w:val="0"/>
          <w:sz w:val="32"/>
          <w:szCs w:val="32"/>
          <w:u w:val="none"/>
        </w:rPr>
        <w:t>万元、政府采购服务支出</w:t>
      </w:r>
      <w:r>
        <w:rPr>
          <w:rFonts w:eastAsia="Times New Roman"/>
          <w:kern w:val="0"/>
          <w:sz w:val="32"/>
          <w:szCs w:val="32"/>
          <w:u w:val="none"/>
          <w:lang w:eastAsia="en-US"/>
        </w:rPr>
        <w:t xml:space="preserve"> 32.43</w:t>
      </w:r>
      <w:r>
        <w:rPr>
          <w:rFonts w:ascii="仿宋" w:hAnsi="仿宋" w:eastAsia="仿宋" w:cs="仿宋"/>
          <w:kern w:val="0"/>
          <w:sz w:val="32"/>
          <w:szCs w:val="32"/>
          <w:u w:val="none"/>
        </w:rPr>
        <w:t>万元。政府采购授予中小企业合同金额</w:t>
      </w:r>
      <w:r>
        <w:rPr>
          <w:rFonts w:eastAsia="Times New Roman"/>
          <w:kern w:val="0"/>
          <w:sz w:val="32"/>
          <w:szCs w:val="32"/>
          <w:u w:val="none"/>
          <w:lang w:eastAsia="en-US"/>
        </w:rPr>
        <w:t xml:space="preserve"> 12.62</w:t>
      </w:r>
      <w:r>
        <w:rPr>
          <w:rFonts w:ascii="仿宋" w:hAnsi="仿宋" w:eastAsia="仿宋" w:cs="仿宋"/>
          <w:kern w:val="0"/>
          <w:sz w:val="32"/>
          <w:szCs w:val="32"/>
          <w:u w:val="none"/>
        </w:rPr>
        <w:t>万元，占政府采购支出总额的</w:t>
      </w:r>
      <w:r>
        <w:rPr>
          <w:rFonts w:hint="eastAsia" w:eastAsia="宋体"/>
          <w:kern w:val="0"/>
          <w:sz w:val="32"/>
          <w:szCs w:val="32"/>
          <w:u w:val="none"/>
          <w:lang w:val="en-US" w:eastAsia="zh-CN"/>
        </w:rPr>
        <w:t>37.68</w:t>
      </w:r>
      <w:r>
        <w:rPr>
          <w:rFonts w:ascii="仿宋" w:hAnsi="仿宋" w:eastAsia="仿宋" w:cs="仿宋"/>
          <w:kern w:val="0"/>
          <w:sz w:val="32"/>
          <w:szCs w:val="32"/>
          <w:u w:val="none"/>
          <w:lang w:eastAsia="en-US"/>
        </w:rPr>
        <w:t>%</w:t>
      </w:r>
      <w:r>
        <w:rPr>
          <w:rFonts w:ascii="仿宋" w:hAnsi="仿宋" w:eastAsia="仿宋" w:cs="仿宋"/>
          <w:kern w:val="0"/>
          <w:sz w:val="32"/>
          <w:szCs w:val="32"/>
          <w:u w:val="none"/>
        </w:rPr>
        <w:t>，其中：授予小微企业合同金额</w:t>
      </w:r>
      <w:r>
        <w:rPr>
          <w:rFonts w:eastAsia="Times New Roman"/>
          <w:kern w:val="0"/>
          <w:sz w:val="32"/>
          <w:szCs w:val="32"/>
          <w:u w:val="none"/>
          <w:lang w:eastAsia="en-US"/>
        </w:rPr>
        <w:t xml:space="preserve"> 12.62</w:t>
      </w:r>
      <w:r>
        <w:rPr>
          <w:rFonts w:ascii="仿宋" w:hAnsi="仿宋" w:eastAsia="仿宋" w:cs="仿宋"/>
          <w:kern w:val="0"/>
          <w:sz w:val="32"/>
          <w:szCs w:val="32"/>
          <w:u w:val="none"/>
        </w:rPr>
        <w:t>万元，占政府采购支出总额的</w:t>
      </w:r>
      <w:r>
        <w:rPr>
          <w:rFonts w:hint="eastAsia" w:eastAsia="宋体"/>
          <w:kern w:val="0"/>
          <w:sz w:val="32"/>
          <w:szCs w:val="32"/>
          <w:u w:val="none"/>
          <w:lang w:val="en-US" w:eastAsia="zh-CN"/>
        </w:rPr>
        <w:t>37.68</w:t>
      </w:r>
      <w:r>
        <w:rPr>
          <w:rFonts w:ascii="仿宋" w:hAnsi="仿宋" w:eastAsia="仿宋" w:cs="仿宋"/>
          <w:kern w:val="0"/>
          <w:sz w:val="32"/>
          <w:szCs w:val="32"/>
          <w:u w:val="none"/>
          <w:lang w:eastAsia="en-US"/>
        </w:rPr>
        <w:t>%</w:t>
      </w:r>
      <w:r>
        <w:rPr>
          <w:rFonts w:ascii="仿宋" w:hAnsi="仿宋" w:eastAsia="仿宋" w:cs="仿宋"/>
          <w:kern w:val="0"/>
          <w:sz w:val="32"/>
          <w:szCs w:val="32"/>
          <w:u w:val="none"/>
        </w:rPr>
        <w:t>；货物采购授予中小企业合同金额占货物支出金额的</w:t>
      </w:r>
      <w:r>
        <w:rPr>
          <w:rFonts w:hint="eastAsia" w:eastAsia="宋体"/>
          <w:kern w:val="0"/>
          <w:sz w:val="32"/>
          <w:szCs w:val="32"/>
          <w:u w:val="none"/>
          <w:lang w:val="en-US" w:eastAsia="zh-CN"/>
        </w:rPr>
        <w:t>0</w:t>
      </w:r>
      <w:r>
        <w:rPr>
          <w:rFonts w:ascii="仿宋" w:hAnsi="仿宋" w:eastAsia="仿宋" w:cs="仿宋"/>
          <w:kern w:val="0"/>
          <w:sz w:val="32"/>
          <w:szCs w:val="32"/>
          <w:u w:val="none"/>
          <w:lang w:eastAsia="en-US"/>
        </w:rPr>
        <w:t>%</w:t>
      </w:r>
      <w:r>
        <w:rPr>
          <w:rFonts w:ascii="仿宋" w:hAnsi="仿宋" w:eastAsia="仿宋" w:cs="仿宋"/>
          <w:kern w:val="0"/>
          <w:sz w:val="32"/>
          <w:szCs w:val="32"/>
          <w:u w:val="none"/>
        </w:rPr>
        <w:t>，工程采购授予中小企业合同金额占工程支出金额的</w:t>
      </w:r>
      <w:r>
        <w:rPr>
          <w:rFonts w:hint="eastAsia" w:eastAsia="宋体"/>
          <w:kern w:val="0"/>
          <w:sz w:val="32"/>
          <w:szCs w:val="32"/>
          <w:u w:val="none"/>
          <w:lang w:val="en-US" w:eastAsia="zh-CN"/>
        </w:rPr>
        <w:t>0</w:t>
      </w:r>
      <w:r>
        <w:rPr>
          <w:rFonts w:ascii="仿宋" w:hAnsi="仿宋" w:eastAsia="仿宋" w:cs="仿宋"/>
          <w:kern w:val="0"/>
          <w:sz w:val="32"/>
          <w:szCs w:val="32"/>
          <w:u w:val="none"/>
          <w:lang w:eastAsia="en-US"/>
        </w:rPr>
        <w:t>%</w:t>
      </w:r>
      <w:r>
        <w:rPr>
          <w:rFonts w:ascii="仿宋" w:hAnsi="仿宋" w:eastAsia="仿宋" w:cs="仿宋"/>
          <w:kern w:val="0"/>
          <w:sz w:val="32"/>
          <w:szCs w:val="32"/>
          <w:u w:val="none"/>
        </w:rPr>
        <w:t>，服务采购授予中小企业合同金额占服务支出金额的</w:t>
      </w:r>
      <w:r>
        <w:rPr>
          <w:rFonts w:hint="eastAsia" w:eastAsia="宋体"/>
          <w:kern w:val="0"/>
          <w:sz w:val="32"/>
          <w:szCs w:val="32"/>
          <w:u w:val="none"/>
          <w:lang w:val="en-US" w:eastAsia="zh-CN"/>
        </w:rPr>
        <w:t>0</w:t>
      </w:r>
      <w:r>
        <w:rPr>
          <w:rFonts w:ascii="仿宋" w:hAnsi="仿宋" w:eastAsia="仿宋" w:cs="仿宋"/>
          <w:kern w:val="0"/>
          <w:sz w:val="32"/>
          <w:szCs w:val="32"/>
          <w:u w:val="none"/>
          <w:lang w:eastAsia="en-US"/>
        </w:rPr>
        <w:t>%</w:t>
      </w:r>
      <w:r>
        <w:rPr>
          <w:rFonts w:ascii="仿宋" w:hAnsi="仿宋" w:eastAsia="仿宋" w:cs="仿宋"/>
          <w:kern w:val="0"/>
          <w:sz w:val="32"/>
          <w:szCs w:val="32"/>
          <w:u w:val="none"/>
        </w:rPr>
        <w:t>。</w:t>
      </w:r>
    </w:p>
    <w:p>
      <w:pPr>
        <w:pStyle w:val="30"/>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十三、国有资产占用情况说明</w:t>
      </w:r>
    </w:p>
    <w:p>
      <w:pPr>
        <w:pStyle w:val="30"/>
        <w:widowControl/>
        <w:spacing w:before="240" w:after="240" w:line="560" w:lineRule="atLeast"/>
        <w:ind w:firstLine="640"/>
        <w:jc w:val="left"/>
        <w:rPr>
          <w:rFonts w:ascii="Times New Roman" w:hAnsi="Times New Roman" w:eastAsia="Times New Roman" w:cs="Times New Roman"/>
          <w:kern w:val="0"/>
          <w:sz w:val="24"/>
        </w:rPr>
      </w:pPr>
      <w:r>
        <w:rPr>
          <w:rFonts w:ascii="仿宋" w:hAnsi="仿宋" w:eastAsia="仿宋" w:cs="仿宋"/>
          <w:kern w:val="0"/>
          <w:sz w:val="32"/>
          <w:szCs w:val="32"/>
          <w:u w:val="none"/>
        </w:rPr>
        <w:t>化德县人民检察院截至</w:t>
      </w:r>
      <w:r>
        <w:rPr>
          <w:rFonts w:eastAsia="Times New Roman"/>
          <w:kern w:val="0"/>
          <w:sz w:val="32"/>
          <w:szCs w:val="32"/>
          <w:u w:val="none"/>
          <w:lang w:eastAsia="en-US"/>
        </w:rPr>
        <w:t>2025</w:t>
      </w:r>
      <w:r>
        <w:rPr>
          <w:rFonts w:ascii="仿宋" w:hAnsi="仿宋" w:eastAsia="仿宋" w:cs="仿宋"/>
          <w:kern w:val="0"/>
          <w:sz w:val="32"/>
          <w:szCs w:val="32"/>
          <w:u w:val="none"/>
        </w:rPr>
        <w:t>年</w:t>
      </w:r>
      <w:r>
        <w:rPr>
          <w:rFonts w:eastAsia="Times New Roman"/>
          <w:kern w:val="0"/>
          <w:sz w:val="32"/>
          <w:szCs w:val="32"/>
          <w:u w:val="none"/>
          <w:lang w:eastAsia="en-US"/>
        </w:rPr>
        <w:t>12</w:t>
      </w:r>
      <w:r>
        <w:rPr>
          <w:rFonts w:ascii="仿宋" w:hAnsi="仿宋" w:eastAsia="仿宋" w:cs="仿宋"/>
          <w:kern w:val="0"/>
          <w:sz w:val="32"/>
          <w:szCs w:val="32"/>
          <w:u w:val="none"/>
        </w:rPr>
        <w:t>月</w:t>
      </w:r>
      <w:r>
        <w:rPr>
          <w:rFonts w:eastAsia="Times New Roman"/>
          <w:kern w:val="0"/>
          <w:sz w:val="32"/>
          <w:szCs w:val="32"/>
          <w:u w:val="none"/>
          <w:lang w:eastAsia="en-US"/>
        </w:rPr>
        <w:t>31</w:t>
      </w:r>
      <w:r>
        <w:rPr>
          <w:rFonts w:ascii="仿宋" w:hAnsi="仿宋" w:eastAsia="仿宋" w:cs="仿宋"/>
          <w:kern w:val="0"/>
          <w:sz w:val="32"/>
          <w:szCs w:val="32"/>
          <w:u w:val="none"/>
        </w:rPr>
        <w:t>日，本部门（单位）共有车辆</w:t>
      </w:r>
      <w:r>
        <w:rPr>
          <w:rFonts w:eastAsia="Times New Roman"/>
          <w:kern w:val="0"/>
          <w:sz w:val="32"/>
          <w:szCs w:val="32"/>
          <w:u w:val="none"/>
          <w:lang w:eastAsia="en-US"/>
        </w:rPr>
        <w:t xml:space="preserve">6 </w:t>
      </w:r>
      <w:r>
        <w:rPr>
          <w:rFonts w:ascii="仿宋" w:hAnsi="仿宋" w:eastAsia="仿宋" w:cs="仿宋"/>
          <w:kern w:val="0"/>
          <w:sz w:val="32"/>
          <w:szCs w:val="32"/>
          <w:u w:val="none"/>
        </w:rPr>
        <w:t>辆，其中：副部（省）级及以上领导用车</w:t>
      </w:r>
      <w:r>
        <w:rPr>
          <w:rFonts w:eastAsia="Times New Roman"/>
          <w:kern w:val="0"/>
          <w:sz w:val="32"/>
          <w:szCs w:val="32"/>
          <w:u w:val="none"/>
          <w:lang w:eastAsia="en-US"/>
        </w:rPr>
        <w:t xml:space="preserve">0 </w:t>
      </w:r>
      <w:r>
        <w:rPr>
          <w:rFonts w:ascii="仿宋" w:hAnsi="仿宋" w:eastAsia="仿宋" w:cs="仿宋"/>
          <w:kern w:val="0"/>
          <w:sz w:val="32"/>
          <w:szCs w:val="32"/>
          <w:u w:val="none"/>
        </w:rPr>
        <w:t>辆、主要负责人用车</w:t>
      </w:r>
      <w:r>
        <w:rPr>
          <w:rFonts w:eastAsia="Times New Roman"/>
          <w:kern w:val="0"/>
          <w:sz w:val="32"/>
          <w:szCs w:val="32"/>
          <w:u w:val="none"/>
          <w:lang w:eastAsia="en-US"/>
        </w:rPr>
        <w:t xml:space="preserve">0 </w:t>
      </w:r>
      <w:r>
        <w:rPr>
          <w:rFonts w:ascii="仿宋" w:hAnsi="仿宋" w:eastAsia="仿宋" w:cs="仿宋"/>
          <w:kern w:val="0"/>
          <w:sz w:val="32"/>
          <w:szCs w:val="32"/>
          <w:u w:val="none"/>
        </w:rPr>
        <w:t>辆、机要通信用车</w:t>
      </w:r>
      <w:r>
        <w:rPr>
          <w:rFonts w:eastAsia="Times New Roman"/>
          <w:kern w:val="0"/>
          <w:sz w:val="32"/>
          <w:szCs w:val="32"/>
          <w:u w:val="none"/>
          <w:lang w:eastAsia="en-US"/>
        </w:rPr>
        <w:t xml:space="preserve">0 </w:t>
      </w:r>
      <w:r>
        <w:rPr>
          <w:rFonts w:ascii="仿宋" w:hAnsi="仿宋" w:eastAsia="仿宋" w:cs="仿宋"/>
          <w:kern w:val="0"/>
          <w:sz w:val="32"/>
          <w:szCs w:val="32"/>
          <w:u w:val="none"/>
        </w:rPr>
        <w:t>辆、应急保障用车</w:t>
      </w:r>
      <w:r>
        <w:rPr>
          <w:rFonts w:eastAsia="Times New Roman"/>
          <w:kern w:val="0"/>
          <w:sz w:val="32"/>
          <w:szCs w:val="32"/>
          <w:u w:val="none"/>
          <w:lang w:eastAsia="en-US"/>
        </w:rPr>
        <w:t xml:space="preserve">0 </w:t>
      </w:r>
      <w:r>
        <w:rPr>
          <w:rFonts w:ascii="仿宋" w:hAnsi="仿宋" w:eastAsia="仿宋" w:cs="仿宋"/>
          <w:kern w:val="0"/>
          <w:sz w:val="32"/>
          <w:szCs w:val="32"/>
          <w:u w:val="none"/>
        </w:rPr>
        <w:t>辆、执法执勤用车</w:t>
      </w:r>
      <w:r>
        <w:rPr>
          <w:rFonts w:eastAsia="Times New Roman"/>
          <w:kern w:val="0"/>
          <w:sz w:val="32"/>
          <w:szCs w:val="32"/>
          <w:u w:val="none"/>
          <w:lang w:eastAsia="en-US"/>
        </w:rPr>
        <w:t xml:space="preserve">6 </w:t>
      </w:r>
      <w:r>
        <w:rPr>
          <w:rFonts w:ascii="仿宋" w:hAnsi="仿宋" w:eastAsia="仿宋" w:cs="仿宋"/>
          <w:kern w:val="0"/>
          <w:sz w:val="32"/>
          <w:szCs w:val="32"/>
          <w:u w:val="none"/>
        </w:rPr>
        <w:t>辆、特种专业技术用车</w:t>
      </w:r>
      <w:r>
        <w:rPr>
          <w:rFonts w:eastAsia="Times New Roman"/>
          <w:kern w:val="0"/>
          <w:sz w:val="32"/>
          <w:szCs w:val="32"/>
          <w:u w:val="none"/>
          <w:lang w:eastAsia="en-US"/>
        </w:rPr>
        <w:t xml:space="preserve">0 </w:t>
      </w:r>
      <w:r>
        <w:rPr>
          <w:rFonts w:ascii="仿宋" w:hAnsi="仿宋" w:eastAsia="仿宋" w:cs="仿宋"/>
          <w:kern w:val="0"/>
          <w:sz w:val="32"/>
          <w:szCs w:val="32"/>
          <w:u w:val="none"/>
        </w:rPr>
        <w:t>辆、离退休干部服务用车</w:t>
      </w:r>
      <w:r>
        <w:rPr>
          <w:rFonts w:eastAsia="Times New Roman"/>
          <w:kern w:val="0"/>
          <w:sz w:val="32"/>
          <w:szCs w:val="32"/>
          <w:u w:val="none"/>
          <w:lang w:eastAsia="en-US"/>
        </w:rPr>
        <w:t xml:space="preserve">0 </w:t>
      </w:r>
      <w:r>
        <w:rPr>
          <w:rFonts w:ascii="仿宋" w:hAnsi="仿宋" w:eastAsia="仿宋" w:cs="仿宋"/>
          <w:kern w:val="0"/>
          <w:sz w:val="32"/>
          <w:szCs w:val="32"/>
          <w:u w:val="none"/>
        </w:rPr>
        <w:t>辆、其他用车</w:t>
      </w:r>
      <w:r>
        <w:rPr>
          <w:rFonts w:eastAsia="Times New Roman"/>
          <w:kern w:val="0"/>
          <w:sz w:val="32"/>
          <w:szCs w:val="32"/>
          <w:u w:val="none"/>
          <w:lang w:eastAsia="en-US"/>
        </w:rPr>
        <w:t xml:space="preserve">0 </w:t>
      </w:r>
      <w:r>
        <w:rPr>
          <w:rFonts w:ascii="仿宋" w:hAnsi="仿宋" w:eastAsia="仿宋" w:cs="仿宋"/>
          <w:kern w:val="0"/>
          <w:sz w:val="32"/>
          <w:szCs w:val="32"/>
          <w:u w:val="none"/>
        </w:rPr>
        <w:t>辆，单价</w:t>
      </w:r>
      <w:r>
        <w:rPr>
          <w:rFonts w:eastAsia="Times New Roman"/>
          <w:kern w:val="0"/>
          <w:sz w:val="32"/>
          <w:szCs w:val="32"/>
          <w:u w:val="none"/>
          <w:lang w:eastAsia="en-US"/>
        </w:rPr>
        <w:t>100</w:t>
      </w:r>
      <w:r>
        <w:rPr>
          <w:rFonts w:ascii="仿宋" w:hAnsi="仿宋" w:eastAsia="仿宋" w:cs="仿宋"/>
          <w:kern w:val="0"/>
          <w:sz w:val="32"/>
          <w:szCs w:val="32"/>
          <w:u w:val="none"/>
        </w:rPr>
        <w:t>万元（含）以上设备（不含车辆）</w:t>
      </w:r>
      <w:r>
        <w:rPr>
          <w:rFonts w:eastAsia="Times New Roman"/>
          <w:kern w:val="0"/>
          <w:sz w:val="32"/>
          <w:szCs w:val="32"/>
          <w:u w:val="none"/>
          <w:lang w:eastAsia="en-US"/>
        </w:rPr>
        <w:t xml:space="preserve">0 </w:t>
      </w:r>
      <w:r>
        <w:rPr>
          <w:rFonts w:ascii="仿宋" w:hAnsi="仿宋" w:eastAsia="仿宋" w:cs="仿宋"/>
          <w:kern w:val="0"/>
          <w:sz w:val="32"/>
          <w:szCs w:val="32"/>
          <w:u w:val="none"/>
        </w:rPr>
        <w:t>台（套）。</w:t>
      </w:r>
    </w:p>
    <w:p>
      <w:pPr>
        <w:pStyle w:val="30"/>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十四、预算绩效情况说明</w:t>
      </w:r>
    </w:p>
    <w:p>
      <w:pPr>
        <w:pStyle w:val="30"/>
        <w:widowControl/>
        <w:spacing w:before="240" w:after="240"/>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（一）预算绩效管理工作开展情况。</w:t>
      </w:r>
    </w:p>
    <w:p>
      <w:pPr>
        <w:pStyle w:val="30"/>
        <w:widowControl/>
        <w:spacing w:before="240" w:after="240" w:line="560" w:lineRule="atLeast"/>
        <w:ind w:firstLine="640"/>
        <w:jc w:val="left"/>
        <w:rPr>
          <w:rFonts w:ascii="仿宋" w:hAnsi="仿宋" w:eastAsia="仿宋" w:cs="仿宋"/>
          <w:kern w:val="0"/>
          <w:sz w:val="32"/>
          <w:szCs w:val="32"/>
          <w:u w:val="none"/>
        </w:rPr>
      </w:pPr>
      <w:r>
        <w:rPr>
          <w:rFonts w:ascii="仿宋" w:hAnsi="仿宋" w:eastAsia="仿宋" w:cs="仿宋"/>
          <w:kern w:val="0"/>
          <w:sz w:val="32"/>
          <w:szCs w:val="32"/>
        </w:rPr>
        <w:t>化德县人民检察院根据预算绩效管理要求组织对</w:t>
      </w:r>
      <w:r>
        <w:rPr>
          <w:rFonts w:eastAsia="Times New Roman"/>
          <w:kern w:val="0"/>
          <w:sz w:val="32"/>
          <w:szCs w:val="32"/>
          <w:lang w:eastAsia="en-US"/>
        </w:rPr>
        <w:t>2025</w:t>
      </w:r>
      <w:r>
        <w:rPr>
          <w:rFonts w:ascii="仿宋" w:hAnsi="仿宋" w:eastAsia="仿宋" w:cs="仿宋"/>
          <w:kern w:val="0"/>
          <w:sz w:val="32"/>
          <w:szCs w:val="32"/>
        </w:rPr>
        <w:t>年一般公共预算项目支出全面开展绩效自评，共涉及项目</w:t>
      </w:r>
      <w:r>
        <w:rPr>
          <w:rFonts w:hint="eastAsia" w:eastAsia="宋体"/>
          <w:kern w:val="0"/>
          <w:sz w:val="32"/>
          <w:szCs w:val="32"/>
          <w:u w:val="single"/>
          <w:lang w:val="en-US" w:eastAsia="zh-CN"/>
        </w:rPr>
        <w:t>2</w:t>
      </w:r>
      <w:r>
        <w:rPr>
          <w:rFonts w:ascii="仿宋" w:hAnsi="仿宋" w:eastAsia="仿宋" w:cs="仿宋"/>
          <w:kern w:val="0"/>
          <w:sz w:val="32"/>
          <w:szCs w:val="32"/>
        </w:rPr>
        <w:t>个，资</w:t>
      </w:r>
      <w:r>
        <w:rPr>
          <w:rFonts w:ascii="仿宋" w:hAnsi="仿宋" w:eastAsia="仿宋" w:cs="仿宋"/>
          <w:kern w:val="0"/>
          <w:sz w:val="32"/>
          <w:szCs w:val="32"/>
          <w:u w:val="none"/>
        </w:rPr>
        <w:t>金</w:t>
      </w:r>
      <w:r>
        <w:rPr>
          <w:rFonts w:eastAsia="Times New Roman"/>
          <w:kern w:val="0"/>
          <w:sz w:val="32"/>
          <w:szCs w:val="32"/>
          <w:u w:val="none"/>
          <w:lang w:eastAsia="en-US"/>
        </w:rPr>
        <w:t xml:space="preserve"> 222.92</w:t>
      </w:r>
      <w:r>
        <w:rPr>
          <w:rFonts w:ascii="仿宋" w:hAnsi="仿宋" w:eastAsia="仿宋" w:cs="仿宋"/>
          <w:kern w:val="0"/>
          <w:sz w:val="32"/>
          <w:szCs w:val="32"/>
          <w:u w:val="none"/>
        </w:rPr>
        <w:t>万元，占一般公共预算项目支出总额的</w:t>
      </w:r>
      <w:r>
        <w:rPr>
          <w:rFonts w:eastAsia="Times New Roman"/>
          <w:kern w:val="0"/>
          <w:sz w:val="32"/>
          <w:szCs w:val="32"/>
          <w:u w:val="none"/>
          <w:lang w:eastAsia="en-US"/>
        </w:rPr>
        <w:t>100</w:t>
      </w:r>
      <w:r>
        <w:rPr>
          <w:rFonts w:ascii="仿宋" w:hAnsi="仿宋" w:eastAsia="仿宋" w:cs="仿宋"/>
          <w:kern w:val="0"/>
          <w:sz w:val="32"/>
          <w:szCs w:val="32"/>
          <w:u w:val="none"/>
          <w:lang w:eastAsia="en-US"/>
        </w:rPr>
        <w:t>%</w:t>
      </w:r>
      <w:r>
        <w:rPr>
          <w:rFonts w:ascii="仿宋" w:hAnsi="仿宋" w:eastAsia="仿宋" w:cs="仿宋"/>
          <w:kern w:val="0"/>
          <w:sz w:val="32"/>
          <w:szCs w:val="32"/>
          <w:u w:val="none"/>
        </w:rPr>
        <w:t>；政府性基金预算项目</w:t>
      </w:r>
      <w:r>
        <w:rPr>
          <w:rFonts w:hint="eastAsia" w:eastAsia="宋体"/>
          <w:kern w:val="0"/>
          <w:sz w:val="32"/>
          <w:szCs w:val="32"/>
          <w:u w:val="none"/>
          <w:lang w:val="en-US" w:eastAsia="zh-CN"/>
        </w:rPr>
        <w:t>0</w:t>
      </w:r>
      <w:r>
        <w:rPr>
          <w:rFonts w:ascii="仿宋" w:hAnsi="仿宋" w:eastAsia="仿宋" w:cs="仿宋"/>
          <w:kern w:val="0"/>
          <w:sz w:val="32"/>
          <w:szCs w:val="32"/>
          <w:u w:val="none"/>
        </w:rPr>
        <w:t>个，共涉及资金</w:t>
      </w:r>
      <w:r>
        <w:rPr>
          <w:rFonts w:eastAsia="Times New Roman"/>
          <w:kern w:val="0"/>
          <w:sz w:val="32"/>
          <w:szCs w:val="32"/>
          <w:u w:val="none"/>
          <w:lang w:eastAsia="en-US"/>
        </w:rPr>
        <w:t xml:space="preserve"> 0</w:t>
      </w:r>
      <w:r>
        <w:rPr>
          <w:rFonts w:ascii="仿宋" w:hAnsi="仿宋" w:eastAsia="仿宋" w:cs="仿宋"/>
          <w:kern w:val="0"/>
          <w:sz w:val="32"/>
          <w:szCs w:val="32"/>
          <w:u w:val="none"/>
        </w:rPr>
        <w:t>万元，占政府性基金预算项目支出总额的</w:t>
      </w:r>
      <w:r>
        <w:rPr>
          <w:rFonts w:eastAsia="Times New Roman"/>
          <w:kern w:val="0"/>
          <w:sz w:val="32"/>
          <w:szCs w:val="32"/>
          <w:u w:val="none"/>
          <w:lang w:eastAsia="en-US"/>
        </w:rPr>
        <w:t>100</w:t>
      </w:r>
      <w:r>
        <w:rPr>
          <w:rFonts w:ascii="仿宋" w:hAnsi="仿宋" w:eastAsia="仿宋" w:cs="仿宋"/>
          <w:kern w:val="0"/>
          <w:sz w:val="32"/>
          <w:szCs w:val="32"/>
          <w:u w:val="none"/>
          <w:lang w:eastAsia="en-US"/>
        </w:rPr>
        <w:t>%</w:t>
      </w:r>
      <w:r>
        <w:rPr>
          <w:rFonts w:ascii="仿宋" w:hAnsi="仿宋" w:eastAsia="仿宋" w:cs="仿宋"/>
          <w:kern w:val="0"/>
          <w:sz w:val="32"/>
          <w:szCs w:val="32"/>
          <w:u w:val="none"/>
        </w:rPr>
        <w:t>；</w:t>
      </w:r>
    </w:p>
    <w:p>
      <w:pPr>
        <w:pStyle w:val="30"/>
        <w:widowControl/>
        <w:spacing w:before="240" w:after="240" w:line="560" w:lineRule="atLeast"/>
        <w:ind w:firstLine="640"/>
        <w:jc w:val="left"/>
        <w:rPr>
          <w:rFonts w:ascii="Times New Roman" w:hAnsi="Times New Roman" w:eastAsia="Times New Roman" w:cs="Times New Roman"/>
          <w:kern w:val="0"/>
          <w:sz w:val="24"/>
          <w:u w:val="none"/>
        </w:rPr>
      </w:pPr>
      <w:r>
        <w:rPr>
          <w:rFonts w:hint="eastAsia" w:ascii="仿宋" w:hAnsi="仿宋" w:eastAsia="仿宋" w:cs="仿宋"/>
          <w:kern w:val="0"/>
          <w:sz w:val="30"/>
          <w:szCs w:val="30"/>
          <w:u w:val="none"/>
        </w:rPr>
        <w:t>组织对</w:t>
      </w:r>
      <w:r>
        <w:rPr>
          <w:rFonts w:hint="eastAsia" w:ascii="仿宋" w:hAnsi="仿宋" w:eastAsia="仿宋" w:cs="仿宋"/>
          <w:kern w:val="0"/>
          <w:sz w:val="30"/>
          <w:szCs w:val="30"/>
          <w:u w:val="none"/>
          <w:lang w:val="en-US" w:eastAsia="zh-CN"/>
        </w:rPr>
        <w:t>0</w:t>
      </w:r>
      <w:r>
        <w:rPr>
          <w:rFonts w:hint="eastAsia" w:ascii="仿宋" w:hAnsi="仿宋" w:eastAsia="仿宋" w:cs="仿宋"/>
          <w:kern w:val="0"/>
          <w:sz w:val="30"/>
          <w:szCs w:val="30"/>
          <w:u w:val="none"/>
        </w:rPr>
        <w:t>个项目开展了部门评价（此处即为重点评价内容），涉及一般公共预算支出0万元。政府性基金支出0万元。</w:t>
      </w:r>
    </w:p>
    <w:p>
      <w:pPr>
        <w:pStyle w:val="30"/>
        <w:widowControl/>
        <w:spacing w:before="240" w:after="240"/>
        <w:ind w:firstLine="643"/>
        <w:jc w:val="left"/>
        <w:rPr>
          <w:rFonts w:ascii="Times New Roman" w:hAnsi="Times New Roman" w:eastAsia="Times New Roman" w:cs="Times New Roman"/>
          <w:kern w:val="0"/>
          <w:sz w:val="24"/>
          <w:u w:val="none"/>
        </w:rPr>
      </w:pPr>
      <w:r>
        <w:rPr>
          <w:rFonts w:ascii="楷体" w:hAnsi="楷体" w:eastAsia="楷体" w:cs="楷体"/>
          <w:b/>
          <w:bCs/>
          <w:kern w:val="0"/>
          <w:sz w:val="32"/>
          <w:szCs w:val="32"/>
          <w:u w:val="none"/>
        </w:rPr>
        <w:t>（二）部门（单位）决算中项目绩效自评结果。</w:t>
      </w:r>
    </w:p>
    <w:p>
      <w:pPr>
        <w:pStyle w:val="30"/>
        <w:widowControl/>
        <w:spacing w:before="240" w:after="240" w:line="560" w:lineRule="atLeast"/>
        <w:ind w:firstLine="640"/>
        <w:jc w:val="left"/>
        <w:rPr>
          <w:rFonts w:ascii="Times New Roman" w:hAnsi="Times New Roman" w:eastAsia="Times New Roman" w:cs="Times New Roman"/>
          <w:kern w:val="0"/>
          <w:sz w:val="24"/>
        </w:rPr>
      </w:pPr>
      <w:r>
        <w:rPr>
          <w:rFonts w:ascii="仿宋" w:hAnsi="仿宋" w:eastAsia="仿宋" w:cs="仿宋"/>
          <w:kern w:val="0"/>
          <w:sz w:val="32"/>
          <w:szCs w:val="32"/>
          <w:u w:val="none"/>
        </w:rPr>
        <w:t>化德县人民检察院</w:t>
      </w:r>
      <w:r>
        <w:rPr>
          <w:rFonts w:eastAsia="Times New Roman"/>
          <w:kern w:val="0"/>
          <w:sz w:val="32"/>
          <w:szCs w:val="32"/>
          <w:u w:val="none"/>
          <w:lang w:eastAsia="en-US"/>
        </w:rPr>
        <w:t>2025</w:t>
      </w:r>
      <w:r>
        <w:rPr>
          <w:rFonts w:ascii="仿宋" w:hAnsi="仿宋" w:eastAsia="仿宋" w:cs="仿宋"/>
          <w:kern w:val="0"/>
          <w:sz w:val="32"/>
          <w:szCs w:val="32"/>
          <w:u w:val="none"/>
        </w:rPr>
        <w:t>年度在决算</w:t>
      </w:r>
      <w:r>
        <w:rPr>
          <w:rFonts w:ascii="仿宋" w:hAnsi="仿宋" w:eastAsia="仿宋" w:cs="仿宋"/>
          <w:kern w:val="0"/>
          <w:sz w:val="32"/>
          <w:szCs w:val="32"/>
        </w:rPr>
        <w:t>中反</w:t>
      </w:r>
      <w:r>
        <w:rPr>
          <w:rFonts w:ascii="仿宋" w:hAnsi="仿宋" w:eastAsia="仿宋" w:cs="仿宋"/>
          <w:kern w:val="0"/>
          <w:sz w:val="32"/>
          <w:szCs w:val="32"/>
          <w:u w:val="none"/>
        </w:rPr>
        <w:t>映</w:t>
      </w:r>
      <w:r>
        <w:rPr>
          <w:rFonts w:hint="eastAsia" w:eastAsia="宋体"/>
          <w:kern w:val="0"/>
          <w:sz w:val="32"/>
          <w:szCs w:val="32"/>
          <w:u w:val="none"/>
          <w:lang w:val="en-US" w:eastAsia="zh-CN"/>
        </w:rPr>
        <w:t>2</w:t>
      </w:r>
      <w:r>
        <w:rPr>
          <w:rFonts w:ascii="仿宋" w:hAnsi="仿宋" w:eastAsia="仿宋" w:cs="仿宋"/>
          <w:kern w:val="0"/>
          <w:sz w:val="32"/>
          <w:szCs w:val="32"/>
          <w:u w:val="none"/>
        </w:rPr>
        <w:t>个一般公共预算项目，以及</w:t>
      </w:r>
      <w:r>
        <w:rPr>
          <w:rFonts w:hint="eastAsia" w:eastAsia="宋体"/>
          <w:kern w:val="0"/>
          <w:sz w:val="32"/>
          <w:szCs w:val="32"/>
          <w:u w:val="none"/>
          <w:lang w:val="en-US" w:eastAsia="zh-CN"/>
        </w:rPr>
        <w:t>0</w:t>
      </w:r>
      <w:r>
        <w:rPr>
          <w:rFonts w:ascii="仿宋" w:hAnsi="仿宋" w:eastAsia="仿宋" w:cs="仿宋"/>
          <w:kern w:val="0"/>
          <w:sz w:val="32"/>
          <w:szCs w:val="32"/>
          <w:u w:val="none"/>
        </w:rPr>
        <w:t>个政府性基金项目共</w:t>
      </w:r>
      <w:r>
        <w:rPr>
          <w:rFonts w:hint="eastAsia" w:eastAsia="宋体"/>
          <w:kern w:val="0"/>
          <w:sz w:val="32"/>
          <w:szCs w:val="32"/>
          <w:u w:val="none"/>
          <w:lang w:val="en-US" w:eastAsia="zh-CN"/>
        </w:rPr>
        <w:t>2</w:t>
      </w:r>
      <w:r>
        <w:rPr>
          <w:rFonts w:ascii="仿宋" w:hAnsi="仿宋" w:eastAsia="仿宋" w:cs="仿宋"/>
          <w:kern w:val="0"/>
          <w:sz w:val="32"/>
          <w:szCs w:val="32"/>
          <w:u w:val="none"/>
        </w:rPr>
        <w:t>个项目</w:t>
      </w:r>
      <w:r>
        <w:rPr>
          <w:rFonts w:ascii="仿宋" w:hAnsi="仿宋" w:eastAsia="仿宋" w:cs="仿宋"/>
          <w:kern w:val="0"/>
          <w:sz w:val="32"/>
          <w:szCs w:val="32"/>
        </w:rPr>
        <w:t>的绩效自评结果。</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lang w:val="en-US" w:eastAsia="zh-CN"/>
        </w:rPr>
      </w:pPr>
      <w:r>
        <w:rPr>
          <w:rFonts w:ascii="仿宋" w:hAnsi="仿宋" w:eastAsia="仿宋" w:cs="仿宋"/>
          <w:kern w:val="0"/>
          <w:sz w:val="32"/>
          <w:szCs w:val="32"/>
          <w:lang w:eastAsia="en-US"/>
        </w:rPr>
        <w:t>1.</w:t>
      </w:r>
      <w:r>
        <w:rPr>
          <w:rFonts w:hint="eastAsia" w:ascii="仿宋" w:hAnsi="仿宋" w:eastAsia="仿宋" w:cs="仿宋"/>
          <w:kern w:val="0"/>
          <w:sz w:val="30"/>
          <w:szCs w:val="30"/>
        </w:rPr>
        <w:t>202</w:t>
      </w:r>
      <w:r>
        <w:rPr>
          <w:rFonts w:hint="eastAsia" w:ascii="仿宋" w:hAnsi="仿宋" w:eastAsia="仿宋" w:cs="仿宋"/>
          <w:kern w:val="0"/>
          <w:sz w:val="30"/>
          <w:szCs w:val="30"/>
          <w:lang w:val="en-US" w:eastAsia="zh-CN"/>
        </w:rPr>
        <w:t>5</w:t>
      </w:r>
      <w:r>
        <w:rPr>
          <w:rFonts w:hint="eastAsia" w:ascii="仿宋" w:hAnsi="仿宋" w:eastAsia="仿宋" w:cs="仿宋"/>
          <w:kern w:val="0"/>
          <w:sz w:val="30"/>
          <w:szCs w:val="30"/>
        </w:rPr>
        <w:t>年办案（业务）经费项目</w:t>
      </w:r>
      <w:r>
        <w:rPr>
          <w:rFonts w:ascii="仿宋" w:hAnsi="仿宋" w:eastAsia="仿宋" w:cs="仿宋"/>
          <w:kern w:val="0"/>
          <w:sz w:val="32"/>
          <w:szCs w:val="32"/>
        </w:rPr>
        <w:t>自评综述：根据年初设定的绩效目标，</w:t>
      </w:r>
      <w:r>
        <w:rPr>
          <w:rFonts w:ascii="仿宋" w:hAnsi="仿宋" w:eastAsia="仿宋" w:cs="仿宋"/>
          <w:kern w:val="0"/>
          <w:sz w:val="32"/>
          <w:szCs w:val="32"/>
          <w:u w:val="none"/>
        </w:rPr>
        <w:t>项目自评得分</w:t>
      </w:r>
      <w:r>
        <w:rPr>
          <w:rFonts w:hint="eastAsia" w:eastAsia="宋体"/>
          <w:kern w:val="0"/>
          <w:sz w:val="32"/>
          <w:szCs w:val="32"/>
          <w:u w:val="none"/>
          <w:lang w:val="en-US" w:eastAsia="zh-CN"/>
        </w:rPr>
        <w:t>92.68</w:t>
      </w:r>
      <w:r>
        <w:rPr>
          <w:rFonts w:ascii="仿宋" w:hAnsi="仿宋" w:eastAsia="仿宋" w:cs="仿宋"/>
          <w:kern w:val="0"/>
          <w:sz w:val="32"/>
          <w:szCs w:val="32"/>
          <w:u w:val="none"/>
        </w:rPr>
        <w:t>分。全年预算数为</w:t>
      </w:r>
      <w:r>
        <w:rPr>
          <w:rFonts w:hint="eastAsia" w:eastAsia="宋体"/>
          <w:kern w:val="0"/>
          <w:sz w:val="32"/>
          <w:szCs w:val="32"/>
          <w:u w:val="none"/>
          <w:lang w:val="en-US" w:eastAsia="zh-CN"/>
        </w:rPr>
        <w:t>113.67</w:t>
      </w:r>
      <w:r>
        <w:rPr>
          <w:rFonts w:ascii="仿宋" w:hAnsi="仿宋" w:eastAsia="仿宋" w:cs="仿宋"/>
          <w:kern w:val="0"/>
          <w:sz w:val="32"/>
          <w:szCs w:val="32"/>
          <w:u w:val="none"/>
        </w:rPr>
        <w:t>万元，执行数为</w:t>
      </w:r>
      <w:r>
        <w:rPr>
          <w:rFonts w:hint="eastAsia" w:eastAsia="宋体"/>
          <w:kern w:val="0"/>
          <w:sz w:val="32"/>
          <w:szCs w:val="32"/>
          <w:u w:val="none"/>
          <w:lang w:val="en-US" w:eastAsia="zh-CN"/>
        </w:rPr>
        <w:t>112.41</w:t>
      </w:r>
      <w:r>
        <w:rPr>
          <w:rFonts w:ascii="仿宋" w:hAnsi="仿宋" w:eastAsia="仿宋" w:cs="仿宋"/>
          <w:kern w:val="0"/>
          <w:sz w:val="32"/>
          <w:szCs w:val="32"/>
          <w:u w:val="none"/>
        </w:rPr>
        <w:t>万元，完成预算的</w:t>
      </w:r>
      <w:r>
        <w:rPr>
          <w:rFonts w:hint="eastAsia" w:eastAsia="宋体"/>
          <w:kern w:val="0"/>
          <w:sz w:val="32"/>
          <w:szCs w:val="32"/>
          <w:u w:val="none"/>
          <w:lang w:val="en-US" w:eastAsia="zh-CN"/>
        </w:rPr>
        <w:t>98.89</w:t>
      </w:r>
      <w:r>
        <w:rPr>
          <w:rFonts w:ascii="仿宋" w:hAnsi="仿宋" w:eastAsia="仿宋" w:cs="仿宋"/>
          <w:kern w:val="0"/>
          <w:sz w:val="32"/>
          <w:szCs w:val="32"/>
          <w:u w:val="none"/>
          <w:lang w:eastAsia="en-US"/>
        </w:rPr>
        <w:t>%</w:t>
      </w:r>
      <w:r>
        <w:rPr>
          <w:rFonts w:ascii="仿宋" w:hAnsi="仿宋" w:eastAsia="仿宋" w:cs="仿宋"/>
          <w:kern w:val="0"/>
          <w:sz w:val="32"/>
          <w:szCs w:val="32"/>
          <w:u w:val="none"/>
        </w:rPr>
        <w:t>。项目绩效目标完成情况：</w:t>
      </w:r>
      <w:r>
        <w:rPr>
          <w:rFonts w:hint="default" w:ascii="Times New Roman Regular" w:hAnsi="Times New Roman Regular" w:eastAsia="仿宋" w:cs="Times New Roman Regular"/>
          <w:kern w:val="2"/>
          <w:sz w:val="32"/>
          <w:szCs w:val="32"/>
          <w:u w:val="none"/>
          <w:lang w:val="en-US" w:eastAsia="zh-CN"/>
        </w:rPr>
        <w:t>本</w:t>
      </w:r>
      <w:r>
        <w:rPr>
          <w:rFonts w:hint="eastAsia" w:ascii="Times New Roman Regular" w:hAnsi="Times New Roman Regular" w:eastAsia="仿宋" w:cs="Times New Roman Regular"/>
          <w:kern w:val="2"/>
          <w:sz w:val="32"/>
          <w:szCs w:val="32"/>
          <w:u w:val="none"/>
          <w:lang w:val="en-US" w:eastAsia="zh-CN"/>
        </w:rPr>
        <w:t>项目资金</w:t>
      </w:r>
      <w:r>
        <w:rPr>
          <w:rFonts w:hint="default" w:ascii="Times New Roman Regular" w:hAnsi="Times New Roman Regular" w:eastAsia="仿宋" w:cs="Times New Roman Regular"/>
          <w:kern w:val="2"/>
          <w:sz w:val="32"/>
          <w:szCs w:val="32"/>
          <w:u w:val="none"/>
          <w:lang w:val="en-US" w:eastAsia="zh-CN"/>
        </w:rPr>
        <w:t>年初预算数</w:t>
      </w:r>
      <w:r>
        <w:rPr>
          <w:rFonts w:hint="eastAsia" w:ascii="仿宋" w:hAnsi="仿宋" w:eastAsia="仿宋" w:cs="仿宋"/>
          <w:kern w:val="2"/>
          <w:sz w:val="32"/>
          <w:szCs w:val="32"/>
          <w:u w:val="none"/>
          <w:lang w:val="en-US" w:eastAsia="zh-CN"/>
        </w:rPr>
        <w:t>113.67</w:t>
      </w:r>
      <w:r>
        <w:rPr>
          <w:rFonts w:hint="default" w:ascii="Times New Roman Regular" w:hAnsi="Times New Roman Regular" w:eastAsia="仿宋" w:cs="Times New Roman Regular"/>
          <w:kern w:val="2"/>
          <w:sz w:val="32"/>
          <w:szCs w:val="32"/>
          <w:u w:val="none"/>
          <w:lang w:val="en-US" w:eastAsia="zh-CN"/>
        </w:rPr>
        <w:t>万元，其中：财政拨款</w:t>
      </w:r>
      <w:r>
        <w:rPr>
          <w:rFonts w:hint="eastAsia" w:ascii="仿宋" w:hAnsi="仿宋" w:eastAsia="仿宋" w:cs="仿宋"/>
          <w:kern w:val="2"/>
          <w:sz w:val="32"/>
          <w:szCs w:val="32"/>
          <w:u w:val="none"/>
          <w:lang w:val="en-US" w:eastAsia="zh-CN"/>
        </w:rPr>
        <w:t>113.67</w:t>
      </w:r>
      <w:r>
        <w:rPr>
          <w:rFonts w:hint="default" w:ascii="Times New Roman Regular" w:hAnsi="Times New Roman Regular" w:eastAsia="仿宋" w:cs="Times New Roman Regular"/>
          <w:kern w:val="2"/>
          <w:sz w:val="32"/>
          <w:szCs w:val="32"/>
          <w:u w:val="none"/>
          <w:lang w:val="en-US" w:eastAsia="zh-CN"/>
        </w:rPr>
        <w:t>万元，其他资金</w:t>
      </w:r>
      <w:r>
        <w:rPr>
          <w:rFonts w:hint="eastAsia" w:ascii="仿宋" w:hAnsi="仿宋" w:eastAsia="仿宋" w:cs="仿宋"/>
          <w:kern w:val="2"/>
          <w:sz w:val="32"/>
          <w:szCs w:val="32"/>
          <w:u w:val="none"/>
          <w:lang w:val="en-US" w:eastAsia="zh-CN"/>
        </w:rPr>
        <w:t>0</w:t>
      </w:r>
      <w:r>
        <w:rPr>
          <w:rFonts w:hint="default" w:ascii="Times New Roman Regular" w:hAnsi="Times New Roman Regular" w:eastAsia="仿宋" w:cs="Times New Roman Regular"/>
          <w:kern w:val="2"/>
          <w:sz w:val="32"/>
          <w:szCs w:val="32"/>
          <w:u w:val="none"/>
          <w:lang w:val="en-US" w:eastAsia="zh-CN"/>
        </w:rPr>
        <w:t>万元。本</w:t>
      </w:r>
      <w:r>
        <w:rPr>
          <w:rFonts w:hint="eastAsia" w:ascii="Times New Roman Regular" w:hAnsi="Times New Roman Regular" w:eastAsia="仿宋" w:cs="Times New Roman Regular"/>
          <w:kern w:val="2"/>
          <w:sz w:val="32"/>
          <w:szCs w:val="32"/>
          <w:u w:val="none"/>
          <w:lang w:val="en-US" w:eastAsia="zh-CN"/>
        </w:rPr>
        <w:t>项目</w:t>
      </w:r>
      <w:r>
        <w:rPr>
          <w:rFonts w:hint="default" w:ascii="Times New Roman Regular" w:hAnsi="Times New Roman Regular" w:eastAsia="仿宋" w:cs="Times New Roman Regular"/>
          <w:kern w:val="2"/>
          <w:sz w:val="32"/>
          <w:szCs w:val="32"/>
          <w:u w:val="none"/>
          <w:lang w:val="en-US" w:eastAsia="zh-CN"/>
        </w:rPr>
        <w:t>资金</w:t>
      </w:r>
      <w:r>
        <w:rPr>
          <w:rFonts w:hint="eastAsia" w:ascii="Times New Roman Regular" w:hAnsi="Times New Roman Regular" w:eastAsia="仿宋" w:cs="Times New Roman Regular"/>
          <w:kern w:val="2"/>
          <w:sz w:val="32"/>
          <w:szCs w:val="32"/>
          <w:u w:val="none"/>
          <w:lang w:val="en-US" w:eastAsia="zh-CN"/>
        </w:rPr>
        <w:t>年度调整金额</w:t>
      </w:r>
      <w:r>
        <w:rPr>
          <w:rFonts w:hint="eastAsia" w:ascii="仿宋" w:hAnsi="仿宋" w:eastAsia="仿宋" w:cs="仿宋"/>
          <w:kern w:val="2"/>
          <w:sz w:val="32"/>
          <w:szCs w:val="32"/>
          <w:u w:val="none"/>
          <w:lang w:val="en-US" w:eastAsia="zh-CN"/>
        </w:rPr>
        <w:t>0</w:t>
      </w:r>
      <w:r>
        <w:rPr>
          <w:rFonts w:hint="default" w:ascii="Times New Roman Regular" w:hAnsi="Times New Roman Regular" w:eastAsia="仿宋" w:cs="Times New Roman Regular"/>
          <w:kern w:val="2"/>
          <w:sz w:val="32"/>
          <w:szCs w:val="32"/>
          <w:u w:val="none"/>
          <w:lang w:val="en-US" w:eastAsia="zh-CN"/>
        </w:rPr>
        <w:t>万元，其中：财政拨</w:t>
      </w:r>
      <w:r>
        <w:rPr>
          <w:rFonts w:hint="default" w:ascii="Times New Roman Regular" w:hAnsi="Times New Roman Regular" w:eastAsia="仿宋" w:cs="Times New Roman Regular"/>
          <w:kern w:val="2"/>
          <w:sz w:val="32"/>
          <w:szCs w:val="32"/>
          <w:lang w:val="en-US" w:eastAsia="zh-CN"/>
        </w:rPr>
        <w:t>款</w:t>
      </w:r>
      <w:r>
        <w:rPr>
          <w:rFonts w:hint="eastAsia" w:ascii="仿宋" w:hAnsi="仿宋" w:eastAsia="仿宋" w:cs="仿宋"/>
          <w:kern w:val="2"/>
          <w:sz w:val="32"/>
          <w:szCs w:val="32"/>
          <w:lang w:val="en-US" w:eastAsia="zh-CN"/>
        </w:rPr>
        <w:t>0</w:t>
      </w:r>
      <w:r>
        <w:rPr>
          <w:rFonts w:hint="default" w:ascii="Times New Roman Regular" w:hAnsi="Times New Roman Regular" w:eastAsia="仿宋" w:cs="Times New Roman Regular"/>
          <w:kern w:val="2"/>
          <w:sz w:val="32"/>
          <w:szCs w:val="32"/>
          <w:lang w:val="en-US" w:eastAsia="zh-CN"/>
        </w:rPr>
        <w:t>万元，其他资金</w:t>
      </w:r>
      <w:r>
        <w:rPr>
          <w:rFonts w:hint="eastAsia" w:ascii="仿宋" w:hAnsi="仿宋" w:eastAsia="仿宋" w:cs="仿宋"/>
          <w:kern w:val="2"/>
          <w:sz w:val="32"/>
          <w:szCs w:val="32"/>
          <w:lang w:val="en-US" w:eastAsia="zh-CN"/>
        </w:rPr>
        <w:t>0</w:t>
      </w:r>
      <w:r>
        <w:rPr>
          <w:rFonts w:hint="default" w:ascii="Times New Roman Regular" w:hAnsi="Times New Roman Regular" w:eastAsia="仿宋" w:cs="Times New Roman Regular"/>
          <w:kern w:val="2"/>
          <w:sz w:val="32"/>
          <w:szCs w:val="32"/>
          <w:lang w:val="en-US" w:eastAsia="zh-CN"/>
        </w:rPr>
        <w:t>万元。</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lang w:val="en-US" w:eastAsia="zh-CN"/>
        </w:rPr>
      </w:pPr>
      <w:r>
        <w:rPr>
          <w:rFonts w:hint="default" w:ascii="Times New Roman Regular" w:hAnsi="Times New Roman Regular" w:eastAsia="仿宋" w:cs="Times New Roman Regular"/>
          <w:kern w:val="2"/>
          <w:sz w:val="32"/>
          <w:szCs w:val="32"/>
          <w:lang w:val="en-US" w:eastAsia="zh-CN"/>
        </w:rPr>
        <w:t>本</w:t>
      </w:r>
      <w:r>
        <w:rPr>
          <w:rFonts w:hint="eastAsia" w:ascii="Times New Roman Regular" w:hAnsi="Times New Roman Regular" w:eastAsia="仿宋" w:cs="Times New Roman Regular"/>
          <w:kern w:val="2"/>
          <w:sz w:val="32"/>
          <w:szCs w:val="32"/>
          <w:lang w:val="en-US" w:eastAsia="zh-CN"/>
        </w:rPr>
        <w:t>项目</w:t>
      </w:r>
      <w:r>
        <w:rPr>
          <w:rFonts w:hint="default" w:ascii="Times New Roman Regular" w:hAnsi="Times New Roman Regular" w:eastAsia="仿宋" w:cs="Times New Roman Regular"/>
          <w:kern w:val="2"/>
          <w:sz w:val="32"/>
          <w:szCs w:val="32"/>
          <w:lang w:val="en-US" w:eastAsia="zh-CN"/>
        </w:rPr>
        <w:t>资金</w:t>
      </w:r>
      <w:r>
        <w:rPr>
          <w:rFonts w:hint="eastAsia" w:ascii="Times New Roman Regular" w:hAnsi="Times New Roman Regular" w:eastAsia="仿宋" w:cs="Times New Roman Regular"/>
          <w:kern w:val="2"/>
          <w:sz w:val="32"/>
          <w:szCs w:val="32"/>
          <w:lang w:val="en-US" w:eastAsia="zh-CN"/>
        </w:rPr>
        <w:t>变动后预算数</w:t>
      </w:r>
      <w:r>
        <w:rPr>
          <w:rFonts w:hint="eastAsia" w:ascii="仿宋" w:hAnsi="仿宋" w:eastAsia="仿宋" w:cs="仿宋"/>
          <w:kern w:val="2"/>
          <w:sz w:val="32"/>
          <w:szCs w:val="32"/>
          <w:lang w:val="en-US" w:eastAsia="zh-CN"/>
        </w:rPr>
        <w:t>113.67</w:t>
      </w:r>
      <w:r>
        <w:rPr>
          <w:rFonts w:hint="default" w:ascii="Times New Roman Regular" w:hAnsi="Times New Roman Regular" w:eastAsia="仿宋" w:cs="Times New Roman Regular"/>
          <w:kern w:val="2"/>
          <w:sz w:val="32"/>
          <w:szCs w:val="32"/>
          <w:lang w:val="en-US" w:eastAsia="zh-CN"/>
        </w:rPr>
        <w:t>万元，其中：财政拨款</w:t>
      </w:r>
      <w:r>
        <w:rPr>
          <w:rFonts w:hint="eastAsia" w:ascii="仿宋" w:hAnsi="仿宋" w:eastAsia="仿宋" w:cs="仿宋"/>
          <w:kern w:val="2"/>
          <w:sz w:val="32"/>
          <w:szCs w:val="32"/>
          <w:lang w:val="en-US" w:eastAsia="zh-CN"/>
        </w:rPr>
        <w:t>113.67</w:t>
      </w:r>
      <w:r>
        <w:rPr>
          <w:rFonts w:hint="default" w:ascii="Times New Roman Regular" w:hAnsi="Times New Roman Regular" w:eastAsia="仿宋" w:cs="Times New Roman Regular"/>
          <w:kern w:val="2"/>
          <w:sz w:val="32"/>
          <w:szCs w:val="32"/>
          <w:lang w:val="en-US" w:eastAsia="zh-CN"/>
        </w:rPr>
        <w:t>万元，其他资金</w:t>
      </w:r>
      <w:r>
        <w:rPr>
          <w:rFonts w:hint="eastAsia" w:ascii="仿宋" w:hAnsi="仿宋" w:eastAsia="仿宋" w:cs="仿宋"/>
          <w:kern w:val="2"/>
          <w:sz w:val="32"/>
          <w:szCs w:val="32"/>
          <w:lang w:val="en-US" w:eastAsia="zh-CN"/>
        </w:rPr>
        <w:t>0</w:t>
      </w:r>
      <w:r>
        <w:rPr>
          <w:rFonts w:hint="default" w:ascii="Times New Roman Regular" w:hAnsi="Times New Roman Regular" w:eastAsia="仿宋" w:cs="Times New Roman Regular"/>
          <w:kern w:val="2"/>
          <w:sz w:val="32"/>
          <w:szCs w:val="32"/>
          <w:lang w:val="en-US" w:eastAsia="zh-CN"/>
        </w:rPr>
        <w:t>万元。</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hint="default" w:ascii="Times New Roman Regular" w:hAnsi="Times New Roman Regular" w:eastAsia="仿宋" w:cs="Times New Roman Regular"/>
          <w:kern w:val="2"/>
          <w:sz w:val="32"/>
          <w:szCs w:val="32"/>
          <w:lang w:val="en-US" w:eastAsia="zh-CN"/>
        </w:rPr>
        <w:t>本</w:t>
      </w:r>
      <w:r>
        <w:rPr>
          <w:rFonts w:hint="eastAsia" w:ascii="Times New Roman Regular" w:hAnsi="Times New Roman Regular" w:eastAsia="仿宋" w:cs="Times New Roman Regular"/>
          <w:kern w:val="2"/>
          <w:sz w:val="32"/>
          <w:szCs w:val="32"/>
          <w:lang w:val="en-US" w:eastAsia="zh-CN"/>
        </w:rPr>
        <w:t>项目</w:t>
      </w:r>
      <w:r>
        <w:rPr>
          <w:rFonts w:hint="default" w:ascii="Times New Roman Regular" w:hAnsi="Times New Roman Regular" w:eastAsia="仿宋" w:cs="Times New Roman Regular"/>
          <w:kern w:val="2"/>
          <w:sz w:val="32"/>
          <w:szCs w:val="32"/>
          <w:lang w:val="en-US" w:eastAsia="zh-CN"/>
        </w:rPr>
        <w:t>资金全年执行数</w:t>
      </w:r>
      <w:r>
        <w:rPr>
          <w:rFonts w:hint="eastAsia" w:ascii="仿宋" w:hAnsi="仿宋" w:eastAsia="仿宋" w:cs="仿宋"/>
          <w:kern w:val="2"/>
          <w:sz w:val="32"/>
          <w:szCs w:val="32"/>
          <w:lang w:val="en-US" w:eastAsia="zh-CN"/>
        </w:rPr>
        <w:t>112.41</w:t>
      </w:r>
      <w:r>
        <w:rPr>
          <w:rFonts w:hint="default" w:ascii="Times New Roman Regular" w:hAnsi="Times New Roman Regular" w:eastAsia="仿宋" w:cs="Times New Roman Regular"/>
          <w:kern w:val="2"/>
          <w:sz w:val="32"/>
          <w:szCs w:val="32"/>
          <w:lang w:val="en-US" w:eastAsia="zh-CN"/>
        </w:rPr>
        <w:t>万元</w:t>
      </w:r>
      <w:r>
        <w:rPr>
          <w:rFonts w:hint="eastAsia" w:ascii="Times New Roman Regular" w:hAnsi="Times New Roman Regular" w:eastAsia="仿宋" w:cs="Times New Roman Regular"/>
          <w:kern w:val="2"/>
          <w:sz w:val="32"/>
          <w:szCs w:val="32"/>
          <w:lang w:val="en-US" w:eastAsia="zh-CN"/>
        </w:rPr>
        <w:t>、执行率为</w:t>
      </w:r>
      <w:r>
        <w:rPr>
          <w:rFonts w:hint="eastAsia" w:ascii="仿宋" w:hAnsi="仿宋" w:eastAsia="仿宋" w:cs="仿宋"/>
          <w:kern w:val="2"/>
          <w:sz w:val="32"/>
          <w:szCs w:val="32"/>
          <w:lang w:val="en-US" w:eastAsia="zh-CN"/>
        </w:rPr>
        <w:t>98.89</w:t>
      </w:r>
      <w:r>
        <w:rPr>
          <w:rFonts w:ascii="仿宋" w:hAnsi="仿宋" w:eastAsia="仿宋" w:cs="仿宋"/>
          <w:sz w:val="32"/>
        </w:rPr>
        <w:t>%</w:t>
      </w:r>
      <w:r>
        <w:rPr>
          <w:rFonts w:hint="default" w:ascii="Times New Roman Regular" w:hAnsi="Times New Roman Regular" w:eastAsia="仿宋" w:cs="Times New Roman Regular"/>
          <w:kern w:val="2"/>
          <w:sz w:val="32"/>
          <w:szCs w:val="32"/>
          <w:lang w:val="en-US" w:eastAsia="zh-CN"/>
        </w:rPr>
        <w:t>，其中：财政拨款</w:t>
      </w:r>
      <w:r>
        <w:rPr>
          <w:rFonts w:hint="eastAsia" w:ascii="仿宋" w:hAnsi="仿宋" w:eastAsia="仿宋" w:cs="仿宋"/>
          <w:kern w:val="2"/>
          <w:sz w:val="32"/>
          <w:szCs w:val="32"/>
          <w:lang w:val="en-US" w:eastAsia="zh-CN"/>
        </w:rPr>
        <w:t>112.41</w:t>
      </w:r>
      <w:r>
        <w:rPr>
          <w:rFonts w:hint="default" w:ascii="Times New Roman Regular" w:hAnsi="Times New Roman Regular" w:eastAsia="仿宋" w:cs="Times New Roman Regular"/>
          <w:kern w:val="2"/>
          <w:sz w:val="32"/>
          <w:szCs w:val="32"/>
          <w:lang w:val="en-US" w:eastAsia="zh-CN"/>
        </w:rPr>
        <w:t>万元，其他资金</w:t>
      </w:r>
      <w:r>
        <w:rPr>
          <w:rFonts w:hint="eastAsia" w:ascii="仿宋" w:hAnsi="仿宋" w:eastAsia="仿宋" w:cs="仿宋"/>
          <w:kern w:val="2"/>
          <w:sz w:val="32"/>
          <w:szCs w:val="32"/>
          <w:lang w:val="en-US" w:eastAsia="zh-CN"/>
        </w:rPr>
        <w:t>0</w:t>
      </w:r>
      <w:r>
        <w:rPr>
          <w:rFonts w:hint="default" w:ascii="Times New Roman Regular" w:hAnsi="Times New Roman Regular" w:eastAsia="仿宋" w:cs="Times New Roman Regular"/>
          <w:kern w:val="2"/>
          <w:sz w:val="32"/>
          <w:szCs w:val="32"/>
          <w:lang w:val="en-US" w:eastAsia="zh-CN"/>
        </w:rPr>
        <w:t>万元。</w:t>
      </w:r>
      <w:r>
        <w:rPr>
          <w:rFonts w:hint="eastAsia" w:ascii="仿宋" w:hAnsi="仿宋" w:eastAsia="仿宋" w:cs="仿宋"/>
          <w:kern w:val="2"/>
          <w:sz w:val="32"/>
          <w:szCs w:val="32"/>
        </w:rPr>
        <w:t>办案（业务）费项目预算资金113.67万元，2024年全年支出112.41万元，支付率98.89%。该项目经费2025年保障了检察工作正常开展，提供业务工作所需，保障干警出差办案、日常提高案件受理率及办案时效，进一步提高干警满意度，保证业务经费合理分配有效运用。很好的完成了本年度设置的各项指标值,提高干警满意度。</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420" w:firstLineChars="200"/>
        <w:jc w:val="both"/>
        <w:textAlignment w:val="auto"/>
        <w:outlineLvl w:val="9"/>
        <w:rPr>
          <w:rFonts w:hint="default"/>
          <w:lang w:val="en-US" w:eastAsia="zh-CN"/>
        </w:rPr>
      </w:pPr>
      <w:r>
        <w:rPr>
          <w:rFonts w:hint="default"/>
          <w:lang w:val="en-US" w:eastAsia="zh-CN"/>
        </w:rPr>
        <w:t xml:space="preserve"> </w:t>
      </w:r>
      <w:r>
        <w:rPr>
          <w:rFonts w:ascii="仿宋" w:hAnsi="仿宋" w:eastAsia="仿宋" w:cs="仿宋"/>
          <w:kern w:val="0"/>
          <w:sz w:val="32"/>
          <w:szCs w:val="32"/>
        </w:rPr>
        <w:t>发现的主要问题及原因</w:t>
      </w:r>
      <w:r>
        <w:rPr>
          <w:rFonts w:hint="eastAsia" w:ascii="仿宋" w:hAnsi="仿宋" w:eastAsia="仿宋" w:cs="仿宋"/>
          <w:kern w:val="0"/>
          <w:sz w:val="32"/>
          <w:szCs w:val="32"/>
          <w:lang w:eastAsia="zh-CN"/>
        </w:rPr>
        <w:t>：</w:t>
      </w:r>
      <w:r>
        <w:rPr>
          <w:rFonts w:hint="default"/>
          <w:lang w:val="en-US" w:eastAsia="zh-CN"/>
        </w:rPr>
        <w:t xml:space="preserve">  </w:t>
      </w:r>
      <w:r>
        <w:rPr>
          <w:rFonts w:hint="eastAsia" w:ascii="Times New Roman Regular" w:hAnsi="Times New Roman Regular" w:eastAsia="仿宋" w:cs="Times New Roman Regular"/>
          <w:kern w:val="2"/>
          <w:sz w:val="32"/>
          <w:szCs w:val="32"/>
          <w:lang w:val="en-US" w:eastAsia="zh-CN"/>
        </w:rPr>
        <w:t>因年中根据实际发生业务情况，进行了预算调整调剂。在以后的预算中尽量做到做全做实，减少预算调剂次数。</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ascii="仿宋" w:hAnsi="仿宋" w:eastAsia="仿宋" w:cs="仿宋"/>
          <w:sz w:val="32"/>
        </w:rPr>
      </w:pPr>
      <w:r>
        <w:rPr>
          <w:rFonts w:ascii="仿宋" w:hAnsi="仿宋" w:eastAsia="仿宋" w:cs="仿宋"/>
          <w:sz w:val="32"/>
        </w:rPr>
        <w:t>项目设立的绩效目标应当增加各业务部门的参与度，促使目标设置更加合理可实现。</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ascii="仿宋" w:hAnsi="仿宋" w:eastAsia="仿宋" w:cs="仿宋"/>
          <w:sz w:val="32"/>
        </w:rPr>
      </w:pPr>
      <w:r>
        <w:rPr>
          <w:rFonts w:ascii="仿宋" w:hAnsi="仿宋" w:eastAsia="仿宋" w:cs="仿宋"/>
          <w:sz w:val="32"/>
        </w:rPr>
        <w:t xml:space="preserve"> 对策：下年度预算编制时需增加各业务部门的参与度，根据各部门下年度实际支出需求进行细化，按照实际需求进行资金的合理分配。</w:t>
      </w:r>
    </w:p>
    <w:p>
      <w:pPr>
        <w:pStyle w:val="2"/>
        <w:rPr>
          <w:rFonts w:ascii="仿宋" w:hAnsi="仿宋" w:eastAsia="仿宋" w:cs="仿宋"/>
          <w:sz w:val="32"/>
        </w:rPr>
      </w:pPr>
    </w:p>
    <w:p>
      <w:pPr>
        <w:pStyle w:val="2"/>
        <w:rPr>
          <w:rFonts w:ascii="仿宋" w:hAnsi="仿宋" w:eastAsia="仿宋" w:cs="仿宋"/>
          <w:sz w:val="32"/>
        </w:rPr>
      </w:pPr>
    </w:p>
    <w:p>
      <w:pPr>
        <w:pStyle w:val="2"/>
        <w:rPr>
          <w:rFonts w:ascii="仿宋" w:hAnsi="仿宋" w:eastAsia="仿宋" w:cs="仿宋"/>
          <w:sz w:val="32"/>
        </w:rPr>
      </w:pPr>
    </w:p>
    <w:p>
      <w:pPr>
        <w:pStyle w:val="2"/>
        <w:rPr>
          <w:rFonts w:ascii="仿宋" w:hAnsi="仿宋" w:eastAsia="仿宋" w:cs="仿宋"/>
          <w:sz w:val="32"/>
        </w:rPr>
      </w:pPr>
    </w:p>
    <w:p>
      <w:pPr>
        <w:pStyle w:val="2"/>
        <w:rPr>
          <w:rFonts w:ascii="仿宋" w:hAnsi="仿宋" w:eastAsia="仿宋" w:cs="仿宋"/>
          <w:sz w:val="32"/>
        </w:rPr>
      </w:pPr>
    </w:p>
    <w:p>
      <w:pPr>
        <w:pStyle w:val="2"/>
        <w:rPr>
          <w:rFonts w:ascii="仿宋" w:hAnsi="仿宋" w:eastAsia="仿宋" w:cs="仿宋"/>
          <w:sz w:val="32"/>
        </w:rPr>
      </w:pPr>
    </w:p>
    <w:p>
      <w:pPr>
        <w:pStyle w:val="2"/>
        <w:rPr>
          <w:rFonts w:ascii="仿宋" w:hAnsi="仿宋" w:eastAsia="仿宋" w:cs="仿宋"/>
          <w:sz w:val="32"/>
        </w:rPr>
      </w:pPr>
    </w:p>
    <w:p>
      <w:pPr>
        <w:pStyle w:val="2"/>
        <w:rPr>
          <w:rFonts w:ascii="仿宋" w:hAnsi="仿宋" w:eastAsia="仿宋" w:cs="仿宋"/>
          <w:sz w:val="32"/>
        </w:rPr>
      </w:pPr>
    </w:p>
    <w:p>
      <w:pPr>
        <w:pStyle w:val="2"/>
        <w:rPr>
          <w:rFonts w:ascii="仿宋" w:hAnsi="仿宋" w:eastAsia="仿宋" w:cs="仿宋"/>
          <w:sz w:val="32"/>
        </w:rPr>
      </w:pPr>
    </w:p>
    <w:p>
      <w:pPr>
        <w:pStyle w:val="2"/>
        <w:rPr>
          <w:rFonts w:ascii="仿宋" w:hAnsi="仿宋" w:eastAsia="仿宋" w:cs="仿宋"/>
          <w:sz w:val="32"/>
        </w:rPr>
      </w:pPr>
      <w:r>
        <w:drawing>
          <wp:anchor distT="0" distB="0" distL="114300" distR="114300" simplePos="0" relativeHeight="251661312" behindDoc="1" locked="0" layoutInCell="1" allowOverlap="1">
            <wp:simplePos x="0" y="0"/>
            <wp:positionH relativeFrom="column">
              <wp:posOffset>-393065</wp:posOffset>
            </wp:positionH>
            <wp:positionV relativeFrom="paragraph">
              <wp:posOffset>222885</wp:posOffset>
            </wp:positionV>
            <wp:extent cx="6131560" cy="7487285"/>
            <wp:effectExtent l="0" t="0" r="2540" b="18415"/>
            <wp:wrapTight wrapText="bothSides">
              <wp:wrapPolygon>
                <wp:start x="0" y="0"/>
                <wp:lineTo x="0" y="21543"/>
                <wp:lineTo x="21542" y="21543"/>
                <wp:lineTo x="21542" y="0"/>
                <wp:lineTo x="0" y="0"/>
              </wp:wrapPolygon>
            </wp:wrapTight>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9"/>
                    <a:stretch>
                      <a:fillRect/>
                    </a:stretch>
                  </pic:blipFill>
                  <pic:spPr>
                    <a:xfrm>
                      <a:off x="0" y="0"/>
                      <a:ext cx="6131560" cy="7487285"/>
                    </a:xfrm>
                    <a:prstGeom prst="rect">
                      <a:avLst/>
                    </a:prstGeom>
                    <a:noFill/>
                    <a:ln>
                      <a:noFill/>
                    </a:ln>
                  </pic:spPr>
                </pic:pic>
              </a:graphicData>
            </a:graphic>
          </wp:anchor>
        </w:drawing>
      </w:r>
    </w:p>
    <w:p>
      <w:pPr>
        <w:pStyle w:val="2"/>
        <w:ind w:left="0" w:leftChars="0" w:firstLine="0" w:firstLineChars="0"/>
        <w:rPr>
          <w:rFonts w:ascii="仿宋" w:hAnsi="仿宋" w:eastAsia="仿宋" w:cs="仿宋"/>
          <w:sz w:val="32"/>
        </w:rPr>
      </w:pPr>
    </w:p>
    <w:p>
      <w:pPr>
        <w:pStyle w:val="2"/>
        <w:ind w:left="0" w:leftChars="0" w:firstLine="0" w:firstLineChars="0"/>
        <w:rPr>
          <w:rFonts w:ascii="仿宋" w:hAnsi="仿宋" w:eastAsia="仿宋" w:cs="仿宋"/>
          <w:sz w:val="32"/>
        </w:rPr>
      </w:pPr>
    </w:p>
    <w:p>
      <w:pPr>
        <w:pStyle w:val="30"/>
        <w:widowControl/>
        <w:spacing w:before="240" w:after="240" w:line="560" w:lineRule="atLeast"/>
        <w:ind w:firstLine="640" w:firstLineChars="200"/>
        <w:jc w:val="left"/>
        <w:rPr>
          <w:rFonts w:ascii="仿宋" w:hAnsi="仿宋" w:eastAsia="仿宋" w:cs="仿宋"/>
          <w:kern w:val="0"/>
          <w:sz w:val="32"/>
          <w:szCs w:val="32"/>
        </w:rPr>
      </w:pPr>
      <w:r>
        <w:rPr>
          <w:rFonts w:ascii="仿宋" w:hAnsi="仿宋" w:eastAsia="仿宋" w:cs="仿宋"/>
          <w:kern w:val="0"/>
          <w:sz w:val="32"/>
          <w:szCs w:val="32"/>
          <w:lang w:eastAsia="en-US"/>
        </w:rPr>
        <w:t>2</w:t>
      </w:r>
      <w:r>
        <w:rPr>
          <w:rFonts w:hint="eastAsia" w:ascii="仿宋" w:hAnsi="仿宋" w:eastAsia="仿宋" w:cs="仿宋"/>
          <w:kern w:val="2"/>
          <w:sz w:val="32"/>
          <w:szCs w:val="32"/>
        </w:rPr>
        <w:t>业务装备经费</w:t>
      </w:r>
      <w:r>
        <w:rPr>
          <w:rFonts w:ascii="仿宋" w:hAnsi="仿宋" w:eastAsia="仿宋" w:cs="仿宋"/>
          <w:kern w:val="0"/>
          <w:sz w:val="32"/>
          <w:szCs w:val="32"/>
        </w:rPr>
        <w:t>项目自评综述：</w:t>
      </w:r>
    </w:p>
    <w:p>
      <w:pPr>
        <w:pStyle w:val="30"/>
        <w:widowControl/>
        <w:spacing w:before="240" w:after="240" w:line="560" w:lineRule="atLeast"/>
        <w:ind w:firstLine="640" w:firstLineChars="200"/>
        <w:jc w:val="left"/>
        <w:rPr>
          <w:rFonts w:ascii="仿宋" w:hAnsi="仿宋" w:eastAsia="仿宋" w:cs="仿宋"/>
          <w:kern w:val="0"/>
          <w:sz w:val="32"/>
          <w:szCs w:val="32"/>
        </w:rPr>
      </w:pPr>
      <w:r>
        <w:rPr>
          <w:rFonts w:ascii="仿宋" w:hAnsi="仿宋" w:eastAsia="仿宋" w:cs="仿宋"/>
          <w:kern w:val="0"/>
          <w:sz w:val="32"/>
          <w:szCs w:val="32"/>
        </w:rPr>
        <w:t>根据年初设定的绩效目标，项目自评得分</w:t>
      </w:r>
      <w:r>
        <w:rPr>
          <w:rFonts w:hint="eastAsia"/>
          <w:kern w:val="0"/>
          <w:sz w:val="32"/>
          <w:szCs w:val="32"/>
          <w:u w:val="single"/>
          <w:lang w:val="en-US" w:eastAsia="zh-CN"/>
        </w:rPr>
        <w:t>70</w:t>
      </w:r>
      <w:r>
        <w:rPr>
          <w:rFonts w:ascii="仿宋" w:hAnsi="仿宋" w:eastAsia="仿宋" w:cs="仿宋"/>
          <w:kern w:val="0"/>
          <w:sz w:val="32"/>
          <w:szCs w:val="32"/>
        </w:rPr>
        <w:t>分。全年预算数为</w:t>
      </w:r>
      <w:r>
        <w:rPr>
          <w:rFonts w:hint="eastAsia"/>
          <w:kern w:val="0"/>
          <w:sz w:val="32"/>
          <w:szCs w:val="32"/>
          <w:u w:val="single"/>
          <w:lang w:val="en-US" w:eastAsia="zh-CN"/>
        </w:rPr>
        <w:t>96.51</w:t>
      </w:r>
      <w:r>
        <w:rPr>
          <w:rFonts w:ascii="仿宋" w:hAnsi="仿宋" w:eastAsia="仿宋" w:cs="仿宋"/>
          <w:kern w:val="0"/>
          <w:sz w:val="32"/>
          <w:szCs w:val="32"/>
        </w:rPr>
        <w:t>万元，执行数为</w:t>
      </w:r>
      <w:r>
        <w:rPr>
          <w:rFonts w:hint="eastAsia"/>
          <w:kern w:val="0"/>
          <w:sz w:val="32"/>
          <w:szCs w:val="32"/>
          <w:u w:val="single"/>
          <w:lang w:val="en-US" w:eastAsia="zh-CN"/>
        </w:rPr>
        <w:t>110.51</w:t>
      </w:r>
      <w:r>
        <w:rPr>
          <w:rFonts w:ascii="仿宋" w:hAnsi="仿宋" w:eastAsia="仿宋" w:cs="仿宋"/>
          <w:kern w:val="0"/>
          <w:sz w:val="32"/>
          <w:szCs w:val="32"/>
        </w:rPr>
        <w:t>万元，完成预算的</w:t>
      </w:r>
      <w:r>
        <w:rPr>
          <w:rFonts w:hint="eastAsia" w:eastAsia="宋体"/>
          <w:kern w:val="0"/>
          <w:sz w:val="32"/>
          <w:szCs w:val="32"/>
          <w:u w:val="single"/>
          <w:lang w:val="en-US" w:eastAsia="zh-CN"/>
        </w:rPr>
        <w:t>98.89</w:t>
      </w:r>
      <w:r>
        <w:rPr>
          <w:rFonts w:ascii="仿宋" w:hAnsi="仿宋" w:eastAsia="仿宋" w:cs="仿宋"/>
          <w:kern w:val="0"/>
          <w:sz w:val="32"/>
          <w:szCs w:val="32"/>
          <w:lang w:eastAsia="en-US"/>
        </w:rPr>
        <w:t>%</w:t>
      </w:r>
      <w:r>
        <w:rPr>
          <w:rFonts w:ascii="仿宋" w:hAnsi="仿宋" w:eastAsia="仿宋" w:cs="仿宋"/>
          <w:kern w:val="0"/>
          <w:sz w:val="32"/>
          <w:szCs w:val="32"/>
        </w:rPr>
        <w:t>。</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lang w:val="en-US" w:eastAsia="zh-CN"/>
        </w:rPr>
      </w:pPr>
      <w:r>
        <w:rPr>
          <w:rFonts w:hint="default" w:ascii="Times New Roman Regular" w:hAnsi="Times New Roman Regular" w:eastAsia="仿宋" w:cs="Times New Roman Regular"/>
          <w:kern w:val="2"/>
          <w:sz w:val="32"/>
          <w:szCs w:val="32"/>
          <w:lang w:val="en-US" w:eastAsia="zh-CN"/>
        </w:rPr>
        <w:t>本</w:t>
      </w:r>
      <w:r>
        <w:rPr>
          <w:rFonts w:hint="eastAsia" w:ascii="Times New Roman Regular" w:hAnsi="Times New Roman Regular" w:eastAsia="仿宋" w:cs="Times New Roman Regular"/>
          <w:kern w:val="2"/>
          <w:sz w:val="32"/>
          <w:szCs w:val="32"/>
          <w:lang w:val="en-US" w:eastAsia="zh-CN"/>
        </w:rPr>
        <w:t>项目资金</w:t>
      </w:r>
      <w:r>
        <w:rPr>
          <w:rFonts w:hint="default" w:ascii="Times New Roman Regular" w:hAnsi="Times New Roman Regular" w:eastAsia="仿宋" w:cs="Times New Roman Regular"/>
          <w:kern w:val="2"/>
          <w:sz w:val="32"/>
          <w:szCs w:val="32"/>
          <w:lang w:val="en-US" w:eastAsia="zh-CN"/>
        </w:rPr>
        <w:t>年初预算数</w:t>
      </w:r>
      <w:r>
        <w:rPr>
          <w:rFonts w:hint="eastAsia" w:ascii="仿宋" w:hAnsi="仿宋" w:eastAsia="仿宋" w:cs="仿宋"/>
          <w:kern w:val="2"/>
          <w:sz w:val="32"/>
          <w:szCs w:val="32"/>
          <w:lang w:val="en-US" w:eastAsia="zh-CN"/>
        </w:rPr>
        <w:t>96.51</w:t>
      </w:r>
      <w:r>
        <w:rPr>
          <w:rFonts w:hint="default" w:ascii="Times New Roman Regular" w:hAnsi="Times New Roman Regular" w:eastAsia="仿宋" w:cs="Times New Roman Regular"/>
          <w:kern w:val="2"/>
          <w:sz w:val="32"/>
          <w:szCs w:val="32"/>
          <w:lang w:val="en-US" w:eastAsia="zh-CN"/>
        </w:rPr>
        <w:t>万元，其中：财政拨款</w:t>
      </w:r>
      <w:r>
        <w:rPr>
          <w:rFonts w:hint="eastAsia" w:ascii="仿宋" w:hAnsi="仿宋" w:eastAsia="仿宋" w:cs="仿宋"/>
          <w:kern w:val="2"/>
          <w:sz w:val="32"/>
          <w:szCs w:val="32"/>
          <w:lang w:val="en-US" w:eastAsia="zh-CN"/>
        </w:rPr>
        <w:t>96.51</w:t>
      </w:r>
      <w:r>
        <w:rPr>
          <w:rFonts w:hint="default" w:ascii="Times New Roman Regular" w:hAnsi="Times New Roman Regular" w:eastAsia="仿宋" w:cs="Times New Roman Regular"/>
          <w:kern w:val="2"/>
          <w:sz w:val="32"/>
          <w:szCs w:val="32"/>
          <w:lang w:val="en-US" w:eastAsia="zh-CN"/>
        </w:rPr>
        <w:t>万元，其他资金</w:t>
      </w:r>
      <w:r>
        <w:rPr>
          <w:rFonts w:hint="eastAsia" w:ascii="仿宋" w:hAnsi="仿宋" w:eastAsia="仿宋" w:cs="仿宋"/>
          <w:kern w:val="2"/>
          <w:sz w:val="32"/>
          <w:szCs w:val="32"/>
          <w:lang w:val="en-US" w:eastAsia="zh-CN"/>
        </w:rPr>
        <w:t>0</w:t>
      </w:r>
      <w:r>
        <w:rPr>
          <w:rFonts w:hint="default" w:ascii="Times New Roman Regular" w:hAnsi="Times New Roman Regular" w:eastAsia="仿宋" w:cs="Times New Roman Regular"/>
          <w:kern w:val="2"/>
          <w:sz w:val="32"/>
          <w:szCs w:val="32"/>
          <w:lang w:val="en-US" w:eastAsia="zh-CN"/>
        </w:rPr>
        <w:t>万元。</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lang w:val="en-US" w:eastAsia="zh-CN"/>
        </w:rPr>
      </w:pPr>
      <w:r>
        <w:rPr>
          <w:rFonts w:hint="default" w:ascii="Times New Roman Regular" w:hAnsi="Times New Roman Regular" w:eastAsia="仿宋" w:cs="Times New Roman Regular"/>
          <w:kern w:val="2"/>
          <w:sz w:val="32"/>
          <w:szCs w:val="32"/>
          <w:lang w:val="en-US" w:eastAsia="zh-CN"/>
        </w:rPr>
        <w:t>本</w:t>
      </w:r>
      <w:r>
        <w:rPr>
          <w:rFonts w:hint="eastAsia" w:ascii="Times New Roman Regular" w:hAnsi="Times New Roman Regular" w:eastAsia="仿宋" w:cs="Times New Roman Regular"/>
          <w:kern w:val="2"/>
          <w:sz w:val="32"/>
          <w:szCs w:val="32"/>
          <w:lang w:val="en-US" w:eastAsia="zh-CN"/>
        </w:rPr>
        <w:t>项目</w:t>
      </w:r>
      <w:r>
        <w:rPr>
          <w:rFonts w:hint="default" w:ascii="Times New Roman Regular" w:hAnsi="Times New Roman Regular" w:eastAsia="仿宋" w:cs="Times New Roman Regular"/>
          <w:kern w:val="2"/>
          <w:sz w:val="32"/>
          <w:szCs w:val="32"/>
          <w:lang w:val="en-US" w:eastAsia="zh-CN"/>
        </w:rPr>
        <w:t>资金</w:t>
      </w:r>
      <w:r>
        <w:rPr>
          <w:rFonts w:hint="eastAsia" w:ascii="Times New Roman Regular" w:hAnsi="Times New Roman Regular" w:eastAsia="仿宋" w:cs="Times New Roman Regular"/>
          <w:kern w:val="2"/>
          <w:sz w:val="32"/>
          <w:szCs w:val="32"/>
          <w:lang w:val="en-US" w:eastAsia="zh-CN"/>
        </w:rPr>
        <w:t>年度调整金额</w:t>
      </w:r>
      <w:r>
        <w:rPr>
          <w:rFonts w:hint="eastAsia" w:ascii="仿宋" w:hAnsi="仿宋" w:eastAsia="仿宋" w:cs="仿宋"/>
          <w:kern w:val="2"/>
          <w:sz w:val="32"/>
          <w:szCs w:val="32"/>
          <w:lang w:val="en-US" w:eastAsia="zh-CN"/>
        </w:rPr>
        <w:t>14</w:t>
      </w:r>
      <w:r>
        <w:rPr>
          <w:rFonts w:hint="default" w:ascii="Times New Roman Regular" w:hAnsi="Times New Roman Regular" w:eastAsia="仿宋" w:cs="Times New Roman Regular"/>
          <w:kern w:val="2"/>
          <w:sz w:val="32"/>
          <w:szCs w:val="32"/>
          <w:lang w:val="en-US" w:eastAsia="zh-CN"/>
        </w:rPr>
        <w:t>万元，其中：财政拨款</w:t>
      </w:r>
      <w:r>
        <w:rPr>
          <w:rFonts w:hint="eastAsia" w:ascii="仿宋" w:hAnsi="仿宋" w:eastAsia="仿宋" w:cs="仿宋"/>
          <w:kern w:val="2"/>
          <w:sz w:val="32"/>
          <w:szCs w:val="32"/>
          <w:lang w:val="en-US" w:eastAsia="zh-CN"/>
        </w:rPr>
        <w:t>14</w:t>
      </w:r>
      <w:r>
        <w:rPr>
          <w:rFonts w:hint="default" w:ascii="Times New Roman Regular" w:hAnsi="Times New Roman Regular" w:eastAsia="仿宋" w:cs="Times New Roman Regular"/>
          <w:kern w:val="2"/>
          <w:sz w:val="32"/>
          <w:szCs w:val="32"/>
          <w:lang w:val="en-US" w:eastAsia="zh-CN"/>
        </w:rPr>
        <w:t>万元，其他资金</w:t>
      </w:r>
      <w:r>
        <w:rPr>
          <w:rFonts w:hint="eastAsia" w:ascii="仿宋" w:hAnsi="仿宋" w:eastAsia="仿宋" w:cs="仿宋"/>
          <w:kern w:val="2"/>
          <w:sz w:val="32"/>
          <w:szCs w:val="32"/>
          <w:lang w:val="en-US" w:eastAsia="zh-CN"/>
        </w:rPr>
        <w:t>0</w:t>
      </w:r>
      <w:r>
        <w:rPr>
          <w:rFonts w:hint="default" w:ascii="Times New Roman Regular" w:hAnsi="Times New Roman Regular" w:eastAsia="仿宋" w:cs="Times New Roman Regular"/>
          <w:kern w:val="2"/>
          <w:sz w:val="32"/>
          <w:szCs w:val="32"/>
          <w:lang w:val="en-US" w:eastAsia="zh-CN"/>
        </w:rPr>
        <w:t>万元。</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lang w:val="en-US" w:eastAsia="zh-CN"/>
        </w:rPr>
      </w:pPr>
      <w:r>
        <w:rPr>
          <w:rFonts w:hint="default" w:ascii="Times New Roman Regular" w:hAnsi="Times New Roman Regular" w:eastAsia="仿宋" w:cs="Times New Roman Regular"/>
          <w:kern w:val="2"/>
          <w:sz w:val="32"/>
          <w:szCs w:val="32"/>
          <w:lang w:val="en-US" w:eastAsia="zh-CN"/>
        </w:rPr>
        <w:t>本</w:t>
      </w:r>
      <w:r>
        <w:rPr>
          <w:rFonts w:hint="eastAsia" w:ascii="Times New Roman Regular" w:hAnsi="Times New Roman Regular" w:eastAsia="仿宋" w:cs="Times New Roman Regular"/>
          <w:kern w:val="2"/>
          <w:sz w:val="32"/>
          <w:szCs w:val="32"/>
          <w:lang w:val="en-US" w:eastAsia="zh-CN"/>
        </w:rPr>
        <w:t>项目</w:t>
      </w:r>
      <w:r>
        <w:rPr>
          <w:rFonts w:hint="default" w:ascii="Times New Roman Regular" w:hAnsi="Times New Roman Regular" w:eastAsia="仿宋" w:cs="Times New Roman Regular"/>
          <w:kern w:val="2"/>
          <w:sz w:val="32"/>
          <w:szCs w:val="32"/>
          <w:lang w:val="en-US" w:eastAsia="zh-CN"/>
        </w:rPr>
        <w:t>资金全年执行数</w:t>
      </w:r>
      <w:r>
        <w:rPr>
          <w:rFonts w:hint="eastAsia" w:ascii="仿宋" w:hAnsi="仿宋" w:eastAsia="仿宋" w:cs="仿宋"/>
          <w:kern w:val="2"/>
          <w:sz w:val="32"/>
          <w:szCs w:val="32"/>
          <w:lang w:val="en-US" w:eastAsia="zh-CN"/>
        </w:rPr>
        <w:t>110.51</w:t>
      </w:r>
      <w:r>
        <w:rPr>
          <w:rFonts w:hint="default" w:ascii="Times New Roman Regular" w:hAnsi="Times New Roman Regular" w:eastAsia="仿宋" w:cs="Times New Roman Regular"/>
          <w:kern w:val="2"/>
          <w:sz w:val="32"/>
          <w:szCs w:val="32"/>
          <w:lang w:val="en-US" w:eastAsia="zh-CN"/>
        </w:rPr>
        <w:t>万元</w:t>
      </w:r>
      <w:r>
        <w:rPr>
          <w:rFonts w:hint="eastAsia" w:ascii="Times New Roman Regular" w:hAnsi="Times New Roman Regular" w:eastAsia="仿宋" w:cs="Times New Roman Regular"/>
          <w:kern w:val="2"/>
          <w:sz w:val="32"/>
          <w:szCs w:val="32"/>
          <w:lang w:val="en-US" w:eastAsia="zh-CN"/>
        </w:rPr>
        <w:t>、执行率为</w:t>
      </w:r>
      <w:r>
        <w:rPr>
          <w:rFonts w:hint="eastAsia" w:ascii="仿宋" w:hAnsi="仿宋" w:eastAsia="仿宋" w:cs="仿宋"/>
          <w:kern w:val="2"/>
          <w:sz w:val="32"/>
          <w:szCs w:val="32"/>
          <w:lang w:val="en-US" w:eastAsia="zh-CN"/>
        </w:rPr>
        <w:t>100</w:t>
      </w:r>
      <w:r>
        <w:rPr>
          <w:rFonts w:ascii="仿宋" w:hAnsi="仿宋" w:eastAsia="仿宋" w:cs="仿宋"/>
          <w:sz w:val="32"/>
        </w:rPr>
        <w:t>%</w:t>
      </w:r>
      <w:r>
        <w:rPr>
          <w:rFonts w:hint="default" w:ascii="Times New Roman Regular" w:hAnsi="Times New Roman Regular" w:eastAsia="仿宋" w:cs="Times New Roman Regular"/>
          <w:kern w:val="2"/>
          <w:sz w:val="32"/>
          <w:szCs w:val="32"/>
          <w:lang w:val="en-US" w:eastAsia="zh-CN"/>
        </w:rPr>
        <w:t>，其中：财政拨款</w:t>
      </w:r>
      <w:r>
        <w:rPr>
          <w:rFonts w:hint="eastAsia" w:ascii="仿宋" w:hAnsi="仿宋" w:eastAsia="仿宋" w:cs="仿宋"/>
          <w:kern w:val="2"/>
          <w:sz w:val="32"/>
          <w:szCs w:val="32"/>
          <w:lang w:val="en-US" w:eastAsia="zh-CN"/>
        </w:rPr>
        <w:t>110.51</w:t>
      </w:r>
      <w:r>
        <w:rPr>
          <w:rFonts w:hint="default" w:ascii="Times New Roman Regular" w:hAnsi="Times New Roman Regular" w:eastAsia="仿宋" w:cs="Times New Roman Regular"/>
          <w:kern w:val="2"/>
          <w:sz w:val="32"/>
          <w:szCs w:val="32"/>
          <w:lang w:val="en-US" w:eastAsia="zh-CN"/>
        </w:rPr>
        <w:t>万元，其他资金</w:t>
      </w:r>
      <w:r>
        <w:rPr>
          <w:rFonts w:hint="eastAsia" w:ascii="仿宋" w:hAnsi="仿宋" w:eastAsia="仿宋" w:cs="仿宋"/>
          <w:kern w:val="2"/>
          <w:sz w:val="32"/>
          <w:szCs w:val="32"/>
          <w:lang w:val="en-US" w:eastAsia="zh-CN"/>
        </w:rPr>
        <w:t>0</w:t>
      </w:r>
      <w:r>
        <w:rPr>
          <w:rFonts w:hint="default" w:ascii="Times New Roman Regular" w:hAnsi="Times New Roman Regular" w:eastAsia="仿宋" w:cs="Times New Roman Regular"/>
          <w:kern w:val="2"/>
          <w:sz w:val="32"/>
          <w:szCs w:val="32"/>
          <w:lang w:val="en-US" w:eastAsia="zh-CN"/>
        </w:rPr>
        <w:t>万元。</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hint="eastAsia" w:ascii="仿宋" w:hAnsi="仿宋" w:eastAsia="仿宋" w:cs="仿宋"/>
          <w:kern w:val="2"/>
          <w:sz w:val="32"/>
          <w:szCs w:val="32"/>
        </w:rPr>
        <w:t>业务装备经费预算资金96.51万元，2025年全年支出110.51万元，支付率100%。该项目经费2025年保障了检察工作正常开展，提供业务工作所需，保检察业务所需的各种办案设备和信息化设备进行了购置与升级，保证了本单位正常履行检察职能，保证业务经费合理分配有效运用。很好的完成了本年度设置的各项指标值,提高干警满意度。</w:t>
      </w:r>
    </w:p>
    <w:p>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420" w:firstLineChars="200"/>
        <w:jc w:val="both"/>
        <w:textAlignment w:val="auto"/>
        <w:outlineLvl w:val="9"/>
        <w:rPr>
          <w:rFonts w:ascii="楷体" w:hAnsi="楷体" w:eastAsia="楷体" w:cs="楷体"/>
          <w:b/>
          <w:bCs/>
          <w:kern w:val="0"/>
          <w:sz w:val="32"/>
          <w:szCs w:val="32"/>
        </w:rPr>
      </w:pPr>
      <w:r>
        <w:drawing>
          <wp:anchor distT="0" distB="0" distL="114300" distR="114300" simplePos="0" relativeHeight="251662336" behindDoc="1" locked="0" layoutInCell="1" allowOverlap="1">
            <wp:simplePos x="0" y="0"/>
            <wp:positionH relativeFrom="column">
              <wp:posOffset>-518795</wp:posOffset>
            </wp:positionH>
            <wp:positionV relativeFrom="paragraph">
              <wp:posOffset>72390</wp:posOffset>
            </wp:positionV>
            <wp:extent cx="6513195" cy="4322445"/>
            <wp:effectExtent l="0" t="0" r="0" b="0"/>
            <wp:wrapTight wrapText="bothSides">
              <wp:wrapPolygon>
                <wp:start x="0" y="0"/>
                <wp:lineTo x="0" y="21514"/>
                <wp:lineTo x="21543" y="21514"/>
                <wp:lineTo x="21543" y="0"/>
                <wp:lineTo x="0" y="0"/>
              </wp:wrapPolygon>
            </wp:wrapTight>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10"/>
                    <a:stretch>
                      <a:fillRect/>
                    </a:stretch>
                  </pic:blipFill>
                  <pic:spPr>
                    <a:xfrm>
                      <a:off x="0" y="0"/>
                      <a:ext cx="6513195" cy="4322445"/>
                    </a:xfrm>
                    <a:prstGeom prst="rect">
                      <a:avLst/>
                    </a:prstGeom>
                    <a:noFill/>
                    <a:ln>
                      <a:noFill/>
                    </a:ln>
                  </pic:spPr>
                </pic:pic>
              </a:graphicData>
            </a:graphic>
          </wp:anchor>
        </w:drawing>
      </w:r>
    </w:p>
    <w:p>
      <w:pPr>
        <w:pStyle w:val="30"/>
        <w:widowControl/>
        <w:spacing w:before="240" w:after="240"/>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（三）部门项目绩效评价结果。</w:t>
      </w:r>
    </w:p>
    <w:p>
      <w:pPr>
        <w:pStyle w:val="30"/>
        <w:widowControl/>
        <w:spacing w:before="240" w:after="240" w:line="560" w:lineRule="atLeast"/>
        <w:ind w:firstLine="640"/>
        <w:jc w:val="left"/>
        <w:rPr>
          <w:rFonts w:ascii="Times New Roman" w:hAnsi="Times New Roman" w:eastAsia="Times New Roman" w:cs="Times New Roman"/>
          <w:kern w:val="0"/>
          <w:sz w:val="24"/>
        </w:rPr>
      </w:pPr>
      <w:r>
        <w:rPr>
          <w:rFonts w:hint="eastAsia" w:ascii="仿宋" w:hAnsi="仿宋" w:eastAsia="仿宋" w:cs="仿宋"/>
          <w:kern w:val="0"/>
          <w:sz w:val="30"/>
          <w:szCs w:val="30"/>
        </w:rPr>
        <w:t>本年度未进行重点项目评价。</w:t>
      </w:r>
    </w:p>
    <w:p>
      <w:pPr>
        <w:pStyle w:val="30"/>
        <w:widowControl/>
        <w:spacing w:before="240" w:after="240"/>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（四）部门（单位）预算绩效管理制度和核心绩效指标标准体系建设情况。</w:t>
      </w:r>
    </w:p>
    <w:p>
      <w:pPr>
        <w:pStyle w:val="30"/>
        <w:widowControl/>
        <w:spacing w:before="240" w:after="240" w:line="560" w:lineRule="atLeast"/>
        <w:ind w:firstLine="640"/>
        <w:jc w:val="left"/>
        <w:rPr>
          <w:rFonts w:ascii="Times New Roman" w:hAnsi="Times New Roman" w:eastAsia="Times New Roman" w:cs="Times New Roman"/>
          <w:kern w:val="0"/>
          <w:sz w:val="24"/>
        </w:rPr>
      </w:pPr>
      <w:r>
        <w:rPr>
          <w:rFonts w:hint="eastAsia" w:ascii="仿宋" w:hAnsi="仿宋" w:eastAsia="仿宋" w:cs="仿宋"/>
          <w:kern w:val="0"/>
          <w:sz w:val="30"/>
          <w:szCs w:val="30"/>
          <w:lang w:val="en-US" w:eastAsia="zh-CN"/>
        </w:rPr>
        <w:t>本</w:t>
      </w:r>
      <w:r>
        <w:rPr>
          <w:rFonts w:hint="eastAsia" w:ascii="仿宋" w:hAnsi="仿宋" w:eastAsia="仿宋" w:cs="仿宋"/>
          <w:kern w:val="0"/>
          <w:sz w:val="30"/>
          <w:szCs w:val="30"/>
        </w:rPr>
        <w:t>未进行预算绩效管理制度和核心绩效指标标准体系建设情况。</w:t>
      </w:r>
    </w:p>
    <w:p>
      <w:pPr>
        <w:pStyle w:val="5"/>
        <w:keepNext w:val="0"/>
        <w:keepLines w:val="0"/>
        <w:widowControl/>
        <w:spacing w:before="0" w:after="0" w:line="360" w:lineRule="auto"/>
        <w:ind w:left="0" w:right="0"/>
        <w:jc w:val="center"/>
        <w:rPr>
          <w:rFonts w:ascii="Times New Roman" w:hAnsi="Times New Roman" w:eastAsia="Times New Roman" w:cs="Times New Roman"/>
          <w:b/>
          <w:bCs/>
          <w:kern w:val="0"/>
          <w:sz w:val="36"/>
          <w:szCs w:val="36"/>
        </w:rPr>
      </w:pPr>
      <w:r>
        <w:rPr>
          <w:rFonts w:ascii="方正小标宋简体" w:hAnsi="方正小标宋简体" w:eastAsia="方正小标宋简体" w:cs="方正小标宋简体"/>
          <w:kern w:val="0"/>
          <w:sz w:val="36"/>
          <w:szCs w:val="36"/>
        </w:rPr>
        <w:t>第三部分</w:t>
      </w:r>
      <w:r>
        <w:rPr>
          <w:rFonts w:ascii="Times New Roman" w:hAnsi="Times New Roman" w:eastAsia="Times New Roman" w:cs="Times New Roman"/>
          <w:kern w:val="0"/>
          <w:sz w:val="36"/>
          <w:szCs w:val="36"/>
        </w:rPr>
        <w:t> </w:t>
      </w:r>
      <w:r>
        <w:rPr>
          <w:rFonts w:ascii="方正小标宋简体" w:hAnsi="方正小标宋简体" w:eastAsia="方正小标宋简体" w:cs="方正小标宋简体"/>
          <w:b w:val="0"/>
          <w:bCs w:val="0"/>
          <w:kern w:val="0"/>
          <w:sz w:val="36"/>
          <w:szCs w:val="36"/>
        </w:rPr>
        <w:t xml:space="preserve"> </w:t>
      </w:r>
      <w:r>
        <w:rPr>
          <w:rFonts w:ascii="方正小标宋简体" w:hAnsi="方正小标宋简体" w:eastAsia="方正小标宋简体" w:cs="方正小标宋简体"/>
          <w:kern w:val="0"/>
          <w:sz w:val="36"/>
          <w:szCs w:val="36"/>
        </w:rPr>
        <w:t>名词解释</w:t>
      </w:r>
    </w:p>
    <w:p>
      <w:pPr>
        <w:pStyle w:val="30"/>
        <w:widowControl/>
        <w:spacing w:before="240" w:after="240" w:line="560" w:lineRule="atLeast"/>
        <w:ind w:firstLine="643"/>
        <w:jc w:val="left"/>
        <w:rPr>
          <w:rFonts w:ascii="Times New Roman" w:hAnsi="Times New Roman" w:eastAsia="Times New Roman" w:cs="Times New Roman"/>
          <w:kern w:val="0"/>
          <w:sz w:val="24"/>
        </w:rPr>
      </w:pPr>
      <w:r>
        <w:rPr>
          <w:rFonts w:ascii="仿宋" w:hAnsi="仿宋" w:eastAsia="仿宋" w:cs="仿宋"/>
          <w:b/>
          <w:bCs/>
          <w:kern w:val="0"/>
          <w:sz w:val="32"/>
          <w:szCs w:val="32"/>
        </w:rPr>
        <w:t>一、财政拨款收入：</w:t>
      </w:r>
      <w:r>
        <w:rPr>
          <w:rFonts w:ascii="仿宋" w:hAnsi="仿宋" w:eastAsia="仿宋" w:cs="仿宋"/>
          <w:kern w:val="0"/>
          <w:sz w:val="32"/>
          <w:szCs w:val="32"/>
        </w:rPr>
        <w:t>从同级财政部门取得的各类财政拨款，包括一般公共预算财政拨款、政府性基金预算财政拨款、国有资本经营预算财政拨款。</w:t>
      </w:r>
    </w:p>
    <w:p>
      <w:pPr>
        <w:pStyle w:val="30"/>
        <w:widowControl/>
        <w:spacing w:before="240" w:after="240" w:line="560" w:lineRule="atLeast"/>
        <w:ind w:firstLine="643"/>
        <w:jc w:val="left"/>
        <w:rPr>
          <w:rFonts w:ascii="Times New Roman" w:hAnsi="Times New Roman" w:eastAsia="Times New Roman" w:cs="Times New Roman"/>
          <w:kern w:val="0"/>
          <w:sz w:val="24"/>
        </w:rPr>
      </w:pPr>
      <w:r>
        <w:rPr>
          <w:rFonts w:ascii="仿宋" w:hAnsi="仿宋" w:eastAsia="仿宋" w:cs="仿宋"/>
          <w:b/>
          <w:bCs/>
          <w:kern w:val="0"/>
          <w:sz w:val="32"/>
          <w:szCs w:val="32"/>
        </w:rPr>
        <w:t>二、上级补助收入：</w:t>
      </w:r>
      <w:r>
        <w:rPr>
          <w:rFonts w:ascii="仿宋" w:hAnsi="仿宋" w:eastAsia="仿宋" w:cs="仿宋"/>
          <w:kern w:val="0"/>
          <w:sz w:val="32"/>
          <w:szCs w:val="32"/>
        </w:rPr>
        <w:t>指事业单位从主管部门和上级单位取得的非财政补助收入。</w:t>
      </w:r>
    </w:p>
    <w:p>
      <w:pPr>
        <w:pStyle w:val="30"/>
        <w:widowControl/>
        <w:spacing w:before="240" w:after="240" w:line="560" w:lineRule="atLeast"/>
        <w:ind w:firstLine="643"/>
        <w:jc w:val="left"/>
        <w:rPr>
          <w:rFonts w:ascii="Times New Roman" w:hAnsi="Times New Roman" w:eastAsia="Times New Roman" w:cs="Times New Roman"/>
          <w:kern w:val="0"/>
          <w:sz w:val="24"/>
        </w:rPr>
      </w:pPr>
      <w:r>
        <w:rPr>
          <w:rFonts w:ascii="仿宋" w:hAnsi="仿宋" w:eastAsia="仿宋" w:cs="仿宋"/>
          <w:b/>
          <w:bCs/>
          <w:kern w:val="0"/>
          <w:sz w:val="32"/>
          <w:szCs w:val="32"/>
        </w:rPr>
        <w:t>三、事业收入：</w:t>
      </w:r>
      <w:r>
        <w:rPr>
          <w:rFonts w:ascii="仿宋" w:hAnsi="仿宋" w:eastAsia="仿宋" w:cs="仿宋"/>
          <w:kern w:val="0"/>
          <w:sz w:val="32"/>
          <w:szCs w:val="32"/>
        </w:rPr>
        <w:t>指事业单位开展专业业务活动及其辅助活动取得的收入。</w:t>
      </w:r>
    </w:p>
    <w:p>
      <w:pPr>
        <w:pStyle w:val="30"/>
        <w:widowControl/>
        <w:spacing w:before="240" w:after="240" w:line="560" w:lineRule="atLeast"/>
        <w:ind w:firstLine="643"/>
        <w:jc w:val="left"/>
        <w:rPr>
          <w:rFonts w:ascii="Times New Roman" w:hAnsi="Times New Roman" w:eastAsia="Times New Roman" w:cs="Times New Roman"/>
          <w:kern w:val="0"/>
          <w:sz w:val="24"/>
        </w:rPr>
      </w:pPr>
      <w:r>
        <w:rPr>
          <w:rFonts w:ascii="仿宋" w:hAnsi="仿宋" w:eastAsia="仿宋" w:cs="仿宋"/>
          <w:b/>
          <w:bCs/>
          <w:kern w:val="0"/>
          <w:sz w:val="32"/>
          <w:szCs w:val="32"/>
        </w:rPr>
        <w:t>四、经营收入：</w:t>
      </w:r>
      <w:r>
        <w:rPr>
          <w:rFonts w:ascii="仿宋" w:hAnsi="仿宋" w:eastAsia="仿宋" w:cs="仿宋"/>
          <w:kern w:val="0"/>
          <w:sz w:val="32"/>
          <w:szCs w:val="32"/>
        </w:rPr>
        <w:t>指事业单位在专业业务活动及其辅助活动之外开展非独立核算经营活动取得的收入。</w:t>
      </w:r>
    </w:p>
    <w:p>
      <w:pPr>
        <w:pStyle w:val="30"/>
        <w:widowControl/>
        <w:spacing w:before="240" w:after="240" w:line="560" w:lineRule="atLeast"/>
        <w:ind w:firstLine="643"/>
        <w:jc w:val="left"/>
        <w:rPr>
          <w:rFonts w:ascii="Times New Roman" w:hAnsi="Times New Roman" w:eastAsia="Times New Roman" w:cs="Times New Roman"/>
          <w:kern w:val="0"/>
          <w:sz w:val="24"/>
        </w:rPr>
      </w:pPr>
      <w:r>
        <w:rPr>
          <w:rFonts w:ascii="仿宋" w:hAnsi="仿宋" w:eastAsia="仿宋" w:cs="仿宋"/>
          <w:b/>
          <w:bCs/>
          <w:kern w:val="0"/>
          <w:sz w:val="32"/>
          <w:szCs w:val="32"/>
        </w:rPr>
        <w:t>五、附属单位上缴收入：</w:t>
      </w:r>
      <w:r>
        <w:rPr>
          <w:rFonts w:ascii="仿宋" w:hAnsi="仿宋" w:eastAsia="仿宋" w:cs="仿宋"/>
          <w:kern w:val="0"/>
          <w:sz w:val="32"/>
          <w:szCs w:val="32"/>
        </w:rPr>
        <w:t>指事业单位取得附属独立核算单位按照有关规定上缴的收入。</w:t>
      </w:r>
    </w:p>
    <w:p>
      <w:pPr>
        <w:pStyle w:val="30"/>
        <w:widowControl/>
        <w:spacing w:before="240" w:after="240" w:line="560" w:lineRule="atLeast"/>
        <w:ind w:firstLine="643"/>
        <w:jc w:val="left"/>
        <w:rPr>
          <w:rFonts w:ascii="Times New Roman" w:hAnsi="Times New Roman" w:eastAsia="Times New Roman" w:cs="Times New Roman"/>
          <w:kern w:val="0"/>
          <w:sz w:val="24"/>
        </w:rPr>
      </w:pPr>
      <w:r>
        <w:rPr>
          <w:rFonts w:ascii="仿宋" w:hAnsi="仿宋" w:eastAsia="仿宋" w:cs="仿宋"/>
          <w:b/>
          <w:bCs/>
          <w:kern w:val="0"/>
          <w:sz w:val="32"/>
          <w:szCs w:val="32"/>
        </w:rPr>
        <w:t>六、其他收入：</w:t>
      </w:r>
      <w:r>
        <w:rPr>
          <w:rFonts w:ascii="仿宋" w:hAnsi="仿宋" w:eastAsia="仿宋" w:cs="仿宋"/>
          <w:kern w:val="0"/>
          <w:sz w:val="32"/>
          <w:szCs w:val="32"/>
        </w:rPr>
        <w:t>取得的除上述财政拨款收入、上级补助收入、事业收入、经营收入、附属单位上缴收入等以外的各项收入。</w:t>
      </w:r>
    </w:p>
    <w:p>
      <w:pPr>
        <w:pStyle w:val="30"/>
        <w:widowControl/>
        <w:spacing w:before="240" w:after="240" w:line="560" w:lineRule="atLeast"/>
        <w:ind w:firstLine="643"/>
        <w:jc w:val="left"/>
        <w:rPr>
          <w:rFonts w:ascii="Times New Roman" w:hAnsi="Times New Roman" w:eastAsia="Times New Roman" w:cs="Times New Roman"/>
          <w:kern w:val="0"/>
          <w:sz w:val="24"/>
        </w:rPr>
      </w:pPr>
      <w:r>
        <w:rPr>
          <w:rFonts w:ascii="仿宋" w:hAnsi="仿宋" w:eastAsia="仿宋" w:cs="仿宋"/>
          <w:b/>
          <w:bCs/>
          <w:kern w:val="0"/>
          <w:sz w:val="32"/>
          <w:szCs w:val="32"/>
        </w:rPr>
        <w:t>七、使用非财政拨款结余（含专用结余）：</w:t>
      </w:r>
      <w:r>
        <w:rPr>
          <w:rFonts w:ascii="仿宋" w:hAnsi="仿宋" w:eastAsia="仿宋" w:cs="仿宋"/>
          <w:kern w:val="0"/>
          <w:sz w:val="32"/>
          <w:szCs w:val="32"/>
        </w:rPr>
        <w:t>指事业单位按照预算管理要求使用非财政拨款结余弥补收支差额的金额，以及使用专用结余安排支出的金额。</w:t>
      </w:r>
    </w:p>
    <w:p>
      <w:pPr>
        <w:pStyle w:val="30"/>
        <w:widowControl/>
        <w:spacing w:before="240" w:after="240" w:line="560" w:lineRule="atLeast"/>
        <w:ind w:firstLine="643"/>
        <w:jc w:val="left"/>
        <w:rPr>
          <w:rFonts w:ascii="Times New Roman" w:hAnsi="Times New Roman" w:eastAsia="Times New Roman" w:cs="Times New Roman"/>
          <w:kern w:val="0"/>
          <w:sz w:val="24"/>
        </w:rPr>
      </w:pPr>
      <w:r>
        <w:rPr>
          <w:rFonts w:ascii="仿宋" w:hAnsi="仿宋" w:eastAsia="仿宋" w:cs="仿宋"/>
          <w:b/>
          <w:bCs/>
          <w:kern w:val="0"/>
          <w:sz w:val="32"/>
          <w:szCs w:val="32"/>
        </w:rPr>
        <w:t>八、年初结转和结余：</w:t>
      </w:r>
      <w:r>
        <w:rPr>
          <w:rFonts w:ascii="仿宋" w:hAnsi="仿宋" w:eastAsia="仿宋" w:cs="仿宋"/>
          <w:kern w:val="0"/>
          <w:sz w:val="32"/>
          <w:szCs w:val="32"/>
        </w:rPr>
        <w:t>指单位上年结转本年使用的基本支出结转、项目支出结转和结余、经营结余。</w:t>
      </w:r>
    </w:p>
    <w:p>
      <w:pPr>
        <w:pStyle w:val="30"/>
        <w:widowControl/>
        <w:spacing w:before="240" w:after="240" w:line="560" w:lineRule="atLeast"/>
        <w:ind w:firstLine="643"/>
        <w:jc w:val="left"/>
        <w:rPr>
          <w:rFonts w:ascii="Times New Roman" w:hAnsi="Times New Roman" w:eastAsia="Times New Roman" w:cs="Times New Roman"/>
          <w:kern w:val="0"/>
          <w:sz w:val="24"/>
        </w:rPr>
      </w:pPr>
      <w:r>
        <w:rPr>
          <w:rFonts w:ascii="仿宋" w:hAnsi="仿宋" w:eastAsia="仿宋" w:cs="仿宋"/>
          <w:b/>
          <w:bCs/>
          <w:kern w:val="0"/>
          <w:sz w:val="32"/>
          <w:szCs w:val="32"/>
        </w:rPr>
        <w:t>九、结余分配：</w:t>
      </w:r>
      <w:r>
        <w:rPr>
          <w:rFonts w:ascii="仿宋" w:hAnsi="仿宋" w:eastAsia="仿宋" w:cs="仿宋"/>
          <w:kern w:val="0"/>
          <w:sz w:val="32"/>
          <w:szCs w:val="32"/>
        </w:rPr>
        <w:t>指单位按规定缴纳企业所得税以及从非财政拨款结余或经营结余中提取各类结余的情况。</w:t>
      </w:r>
    </w:p>
    <w:p>
      <w:pPr>
        <w:pStyle w:val="30"/>
        <w:widowControl/>
        <w:spacing w:before="240" w:after="240" w:line="560" w:lineRule="atLeast"/>
        <w:ind w:firstLine="643"/>
        <w:jc w:val="left"/>
        <w:rPr>
          <w:rFonts w:ascii="Times New Roman" w:hAnsi="Times New Roman" w:eastAsia="Times New Roman" w:cs="Times New Roman"/>
          <w:kern w:val="0"/>
          <w:sz w:val="24"/>
        </w:rPr>
      </w:pPr>
      <w:r>
        <w:rPr>
          <w:rFonts w:ascii="仿宋" w:hAnsi="仿宋" w:eastAsia="仿宋" w:cs="仿宋"/>
          <w:b/>
          <w:bCs/>
          <w:kern w:val="0"/>
          <w:sz w:val="32"/>
          <w:szCs w:val="32"/>
        </w:rPr>
        <w:t>十、年末结转和结余资金：</w:t>
      </w:r>
      <w:r>
        <w:rPr>
          <w:rFonts w:ascii="仿宋" w:hAnsi="仿宋" w:eastAsia="仿宋" w:cs="仿宋"/>
          <w:kern w:val="0"/>
          <w:sz w:val="32"/>
          <w:szCs w:val="32"/>
        </w:rPr>
        <w:t>指单位结转下年的基本支出结转、项目支出结转和结余、经营结余。</w:t>
      </w:r>
    </w:p>
    <w:p>
      <w:pPr>
        <w:pStyle w:val="30"/>
        <w:widowControl/>
        <w:spacing w:before="240" w:after="240" w:line="560" w:lineRule="atLeast"/>
        <w:ind w:firstLine="643"/>
        <w:jc w:val="left"/>
        <w:rPr>
          <w:rFonts w:ascii="Times New Roman" w:hAnsi="Times New Roman" w:eastAsia="Times New Roman" w:cs="Times New Roman"/>
          <w:kern w:val="0"/>
          <w:sz w:val="24"/>
        </w:rPr>
      </w:pPr>
      <w:r>
        <w:rPr>
          <w:rFonts w:ascii="仿宋" w:hAnsi="仿宋" w:eastAsia="仿宋" w:cs="仿宋"/>
          <w:b/>
          <w:bCs/>
          <w:kern w:val="0"/>
          <w:sz w:val="32"/>
          <w:szCs w:val="32"/>
        </w:rPr>
        <w:t>十一、基本支出：</w:t>
      </w:r>
      <w:r>
        <w:rPr>
          <w:rFonts w:ascii="仿宋" w:hAnsi="仿宋" w:eastAsia="仿宋" w:cs="仿宋"/>
          <w:kern w:val="0"/>
          <w:sz w:val="32"/>
          <w:szCs w:val="32"/>
        </w:rPr>
        <w:t>指为保障机构正常运转、完成日常工作任务所发生的支出，包括人员经费和公用经费。</w:t>
      </w:r>
    </w:p>
    <w:p>
      <w:pPr>
        <w:pStyle w:val="30"/>
        <w:widowControl/>
        <w:spacing w:before="240" w:after="240" w:line="560" w:lineRule="atLeast"/>
        <w:ind w:firstLine="643"/>
        <w:jc w:val="left"/>
        <w:rPr>
          <w:rFonts w:ascii="Times New Roman" w:hAnsi="Times New Roman" w:eastAsia="Times New Roman" w:cs="Times New Roman"/>
          <w:kern w:val="0"/>
          <w:sz w:val="24"/>
        </w:rPr>
      </w:pPr>
      <w:r>
        <w:rPr>
          <w:rFonts w:ascii="仿宋" w:hAnsi="仿宋" w:eastAsia="仿宋" w:cs="仿宋"/>
          <w:b/>
          <w:bCs/>
          <w:color w:val="000000"/>
          <w:kern w:val="0"/>
          <w:sz w:val="32"/>
          <w:szCs w:val="32"/>
        </w:rPr>
        <w:t>十二、项目支出：</w:t>
      </w:r>
      <w:r>
        <w:rPr>
          <w:rFonts w:ascii="仿宋" w:hAnsi="仿宋" w:eastAsia="仿宋" w:cs="仿宋"/>
          <w:color w:val="000000"/>
          <w:kern w:val="0"/>
          <w:sz w:val="32"/>
          <w:szCs w:val="32"/>
        </w:rPr>
        <w:t>指单位为完成特定的行政工作任务或事业发展目标，在基本支出之外发生的各项支出。</w:t>
      </w:r>
    </w:p>
    <w:p>
      <w:pPr>
        <w:pStyle w:val="30"/>
        <w:widowControl/>
        <w:spacing w:before="240" w:after="240" w:line="560" w:lineRule="atLeast"/>
        <w:ind w:firstLine="643"/>
        <w:jc w:val="left"/>
        <w:rPr>
          <w:rFonts w:ascii="Times New Roman" w:hAnsi="Times New Roman" w:eastAsia="Times New Roman" w:cs="Times New Roman"/>
          <w:kern w:val="0"/>
          <w:sz w:val="24"/>
        </w:rPr>
      </w:pPr>
      <w:r>
        <w:rPr>
          <w:rFonts w:ascii="仿宋" w:hAnsi="仿宋" w:eastAsia="仿宋" w:cs="仿宋"/>
          <w:b/>
          <w:bCs/>
          <w:kern w:val="0"/>
          <w:sz w:val="32"/>
          <w:szCs w:val="32"/>
        </w:rPr>
        <w:t>十三、上缴上级支出：</w:t>
      </w:r>
      <w:r>
        <w:rPr>
          <w:rFonts w:ascii="仿宋" w:hAnsi="仿宋" w:eastAsia="仿宋" w:cs="仿宋"/>
          <w:kern w:val="0"/>
          <w:sz w:val="32"/>
          <w:szCs w:val="32"/>
        </w:rPr>
        <w:t>指事业单位按照财政部门和主管部门的规定上缴上级单位的支出。</w:t>
      </w:r>
    </w:p>
    <w:p>
      <w:pPr>
        <w:pStyle w:val="30"/>
        <w:widowControl/>
        <w:spacing w:before="240" w:after="240" w:line="560" w:lineRule="atLeast"/>
        <w:ind w:firstLine="643"/>
        <w:jc w:val="left"/>
        <w:rPr>
          <w:rFonts w:ascii="Times New Roman" w:hAnsi="Times New Roman" w:eastAsia="Times New Roman" w:cs="Times New Roman"/>
          <w:kern w:val="0"/>
          <w:sz w:val="24"/>
        </w:rPr>
      </w:pPr>
      <w:r>
        <w:rPr>
          <w:rFonts w:ascii="仿宋" w:hAnsi="仿宋" w:eastAsia="仿宋" w:cs="仿宋"/>
          <w:b/>
          <w:bCs/>
          <w:kern w:val="0"/>
          <w:sz w:val="32"/>
          <w:szCs w:val="32"/>
        </w:rPr>
        <w:t>十四、经营支出：</w:t>
      </w:r>
      <w:r>
        <w:rPr>
          <w:rFonts w:ascii="仿宋" w:hAnsi="仿宋" w:eastAsia="仿宋" w:cs="仿宋"/>
          <w:kern w:val="0"/>
          <w:sz w:val="32"/>
          <w:szCs w:val="32"/>
        </w:rPr>
        <w:t>指事业单位在专业业务活动及其辅助活动之外开展非独立核算经营活动发生的支出。</w:t>
      </w:r>
    </w:p>
    <w:p>
      <w:pPr>
        <w:pStyle w:val="30"/>
        <w:widowControl/>
        <w:spacing w:before="240" w:after="240" w:line="560" w:lineRule="atLeast"/>
        <w:ind w:firstLine="643"/>
        <w:jc w:val="left"/>
        <w:rPr>
          <w:rFonts w:ascii="Times New Roman" w:hAnsi="Times New Roman" w:eastAsia="Times New Roman" w:cs="Times New Roman"/>
          <w:kern w:val="0"/>
          <w:sz w:val="24"/>
        </w:rPr>
      </w:pPr>
      <w:r>
        <w:rPr>
          <w:rFonts w:ascii="仿宋" w:hAnsi="仿宋" w:eastAsia="仿宋" w:cs="仿宋"/>
          <w:b/>
          <w:bCs/>
          <w:kern w:val="0"/>
          <w:sz w:val="32"/>
          <w:szCs w:val="32"/>
        </w:rPr>
        <w:t>十五、对附属单位补助支出：</w:t>
      </w:r>
      <w:r>
        <w:rPr>
          <w:rFonts w:ascii="仿宋" w:hAnsi="仿宋" w:eastAsia="仿宋" w:cs="仿宋"/>
          <w:kern w:val="0"/>
          <w:sz w:val="32"/>
          <w:szCs w:val="32"/>
        </w:rPr>
        <w:t>指事业单位用财政拨款收入之外的收入对附属单位补助发生的支出。</w:t>
      </w:r>
    </w:p>
    <w:p>
      <w:pPr>
        <w:pStyle w:val="30"/>
        <w:widowControl/>
        <w:spacing w:before="240" w:after="240" w:line="560" w:lineRule="atLeast"/>
        <w:ind w:firstLine="643"/>
        <w:jc w:val="left"/>
        <w:rPr>
          <w:rFonts w:ascii="Times New Roman" w:hAnsi="Times New Roman" w:eastAsia="Times New Roman" w:cs="Times New Roman"/>
          <w:kern w:val="0"/>
          <w:sz w:val="24"/>
        </w:rPr>
      </w:pPr>
      <w:r>
        <w:rPr>
          <w:rFonts w:ascii="仿宋" w:hAnsi="仿宋" w:eastAsia="仿宋" w:cs="仿宋"/>
          <w:b/>
          <w:bCs/>
          <w:kern w:val="0"/>
          <w:sz w:val="32"/>
          <w:szCs w:val="32"/>
        </w:rPr>
        <w:t>十六、“三公”经费：</w:t>
      </w:r>
      <w:r>
        <w:rPr>
          <w:rFonts w:ascii="仿宋" w:hAnsi="仿宋" w:eastAsia="仿宋" w:cs="仿宋"/>
          <w:kern w:val="0"/>
          <w:sz w:val="32"/>
          <w:szCs w:val="32"/>
        </w:rPr>
        <w:t>指部门（单位）用财政拨款安排的因公出国（境）费、公务用车购置及运行维护费和公务接待费。其中，因公出国（境）费反映部门（单位）公务出国（境）的国际旅费、国外城市间交通费、住宿费、伙食费、培训费、公杂费等支出；公务用车购置及运行维护费反映部门（单位）公务用车购置支出（含车辆购置税、牌照费）以及按规定保留的公务用车燃料费、</w:t>
      </w:r>
      <w:r>
        <w:rPr>
          <w:rFonts w:ascii="仿宋" w:hAnsi="仿宋" w:eastAsia="仿宋" w:cs="仿宋"/>
          <w:color w:val="000000"/>
          <w:kern w:val="0"/>
          <w:sz w:val="32"/>
          <w:szCs w:val="32"/>
        </w:rPr>
        <w:t>新能源汽车充电费、</w:t>
      </w:r>
      <w:r>
        <w:rPr>
          <w:rFonts w:ascii="仿宋" w:hAnsi="仿宋" w:eastAsia="仿宋" w:cs="仿宋"/>
          <w:kern w:val="0"/>
          <w:sz w:val="32"/>
          <w:szCs w:val="32"/>
        </w:rPr>
        <w:t>维修费、过路过桥费、保险费、安全奖励费用等支出；公务接待费反映部门（单位）按规定开支的各类公务接待（含外宾接待）费用。</w:t>
      </w:r>
    </w:p>
    <w:p>
      <w:pPr>
        <w:pStyle w:val="30"/>
        <w:widowControl/>
        <w:spacing w:before="240" w:after="240" w:line="560" w:lineRule="atLeast"/>
        <w:ind w:firstLine="643"/>
        <w:jc w:val="left"/>
        <w:rPr>
          <w:rFonts w:ascii="Times New Roman" w:hAnsi="Times New Roman" w:eastAsia="Times New Roman" w:cs="Times New Roman"/>
          <w:kern w:val="0"/>
          <w:sz w:val="24"/>
        </w:rPr>
      </w:pPr>
      <w:r>
        <w:rPr>
          <w:rFonts w:ascii="仿宋" w:hAnsi="仿宋" w:eastAsia="仿宋" w:cs="仿宋"/>
          <w:b/>
          <w:bCs/>
          <w:kern w:val="0"/>
          <w:sz w:val="32"/>
          <w:szCs w:val="32"/>
        </w:rPr>
        <w:t>十七、机关运行经费：</w:t>
      </w:r>
      <w:r>
        <w:rPr>
          <w:rFonts w:ascii="仿宋" w:hAnsi="仿宋" w:eastAsia="仿宋" w:cs="仿宋"/>
          <w:kern w:val="0"/>
          <w:sz w:val="32"/>
          <w:szCs w:val="32"/>
        </w:rPr>
        <w:t>指行政单位和参照公务员法管理的事业单位财政拨款基本支出中的公用经费支出。</w:t>
      </w:r>
    </w:p>
    <w:p>
      <w:pPr>
        <w:pStyle w:val="5"/>
        <w:keepNext w:val="0"/>
        <w:keepLines w:val="0"/>
        <w:widowControl/>
        <w:spacing w:before="299" w:after="299" w:line="240" w:lineRule="auto"/>
        <w:jc w:val="center"/>
        <w:rPr>
          <w:rFonts w:ascii="Times New Roman" w:hAnsi="Times New Roman" w:eastAsia="Times New Roman" w:cs="Times New Roman"/>
          <w:b/>
          <w:bCs/>
          <w:kern w:val="0"/>
          <w:sz w:val="36"/>
          <w:szCs w:val="36"/>
        </w:rPr>
      </w:pPr>
      <w:r>
        <w:rPr>
          <w:rFonts w:ascii="fang_zheng_xiao_biao_song_ti" w:hAnsi="fang_zheng_xiao_biao_song_ti" w:eastAsia="fang_zheng_xiao_biao_song_ti" w:cs="fang_zheng_xiao_biao_song_ti"/>
          <w:kern w:val="0"/>
          <w:sz w:val="36"/>
          <w:szCs w:val="36"/>
        </w:rPr>
        <w:t>第四部分</w:t>
      </w:r>
      <w:r>
        <w:rPr>
          <w:rFonts w:ascii="Times New Roman" w:hAnsi="Times New Roman" w:eastAsia="Times New Roman" w:cs="Times New Roman"/>
          <w:kern w:val="0"/>
          <w:sz w:val="36"/>
          <w:szCs w:val="36"/>
        </w:rPr>
        <w:t> </w:t>
      </w:r>
      <w:r>
        <w:rPr>
          <w:rFonts w:ascii="fang_zheng_xiao_biao_song_ti" w:hAnsi="fang_zheng_xiao_biao_song_ti" w:eastAsia="fang_zheng_xiao_biao_song_ti" w:cs="fang_zheng_xiao_biao_song_ti"/>
          <w:b w:val="0"/>
          <w:bCs w:val="0"/>
          <w:kern w:val="0"/>
          <w:sz w:val="36"/>
          <w:szCs w:val="36"/>
        </w:rPr>
        <w:t xml:space="preserve"> </w:t>
      </w:r>
      <w:r>
        <w:rPr>
          <w:rFonts w:ascii="fang_zheng_xiao_biao_song_ti" w:hAnsi="fang_zheng_xiao_biao_song_ti" w:eastAsia="fang_zheng_xiao_biao_song_ti" w:cs="fang_zheng_xiao_biao_song_ti"/>
          <w:kern w:val="0"/>
          <w:sz w:val="36"/>
          <w:szCs w:val="36"/>
        </w:rPr>
        <w:t>决算公开联系方式及信息反馈渠道</w:t>
      </w:r>
    </w:p>
    <w:p>
      <w:pPr>
        <w:widowControl/>
        <w:spacing w:before="240" w:after="240"/>
        <w:jc w:val="left"/>
        <w:rPr>
          <w:rFonts w:ascii="Times New Roman" w:hAnsi="Times New Roman" w:eastAsia="Times New Roman" w:cs="Times New Roman"/>
          <w:kern w:val="0"/>
          <w:sz w:val="24"/>
        </w:rPr>
      </w:pPr>
    </w:p>
    <w:p>
      <w:pPr>
        <w:pStyle w:val="30"/>
        <w:widowControl/>
        <w:spacing w:before="240" w:after="240" w:line="560" w:lineRule="atLeast"/>
        <w:ind w:firstLine="640"/>
        <w:jc w:val="left"/>
        <w:rPr>
          <w:rFonts w:ascii="Times New Roman" w:hAnsi="Times New Roman" w:eastAsia="Times New Roman" w:cs="Times New Roman"/>
          <w:kern w:val="0"/>
          <w:sz w:val="24"/>
        </w:rPr>
      </w:pPr>
      <w:r>
        <w:rPr>
          <w:rFonts w:ascii="仿宋" w:hAnsi="仿宋" w:eastAsia="仿宋" w:cs="仿宋"/>
          <w:kern w:val="0"/>
          <w:sz w:val="32"/>
          <w:szCs w:val="32"/>
        </w:rPr>
        <w:t>本部门（单位）决算公开信息反馈和联系方式：</w:t>
      </w:r>
    </w:p>
    <w:p>
      <w:pPr>
        <w:pStyle w:val="30"/>
        <w:widowControl/>
        <w:spacing w:before="240" w:after="240" w:line="560" w:lineRule="atLeast"/>
        <w:ind w:firstLine="640"/>
        <w:jc w:val="left"/>
        <w:rPr>
          <w:rFonts w:ascii="Times New Roman" w:hAnsi="Times New Roman" w:eastAsia="Times New Roman" w:cs="Times New Roman"/>
          <w:kern w:val="0"/>
          <w:sz w:val="24"/>
        </w:rPr>
      </w:pPr>
      <w:r>
        <w:rPr>
          <w:rFonts w:ascii="仿宋" w:hAnsi="仿宋" w:eastAsia="仿宋" w:cs="仿宋"/>
          <w:kern w:val="0"/>
          <w:sz w:val="32"/>
          <w:szCs w:val="32"/>
        </w:rPr>
        <w:t>联系人：</w:t>
      </w:r>
      <w:r>
        <w:rPr>
          <w:rFonts w:ascii="仿宋" w:hAnsi="仿宋" w:eastAsia="仿宋" w:cs="仿宋"/>
          <w:kern w:val="0"/>
          <w:sz w:val="32"/>
          <w:szCs w:val="32"/>
          <w:lang w:eastAsia="en-US"/>
        </w:rPr>
        <w:t>常艳华</w:t>
      </w:r>
      <w:r>
        <w:rPr>
          <w:rFonts w:ascii="Times New Roman" w:hAnsi="Times New Roman" w:eastAsia="Times New Roman" w:cs="Times New Roman"/>
          <w:kern w:val="0"/>
          <w:sz w:val="32"/>
          <w:szCs w:val="32"/>
          <w:lang w:eastAsia="en-US"/>
        </w:rPr>
        <w:t xml:space="preserve">              </w:t>
      </w:r>
      <w:r>
        <w:rPr>
          <w:rFonts w:ascii="仿宋" w:hAnsi="仿宋" w:eastAsia="仿宋" w:cs="仿宋"/>
          <w:kern w:val="0"/>
          <w:sz w:val="32"/>
          <w:szCs w:val="32"/>
        </w:rPr>
        <w:t>联系电话：</w:t>
      </w:r>
      <w:r>
        <w:rPr>
          <w:rFonts w:ascii="仿宋" w:hAnsi="仿宋" w:eastAsia="仿宋" w:cs="仿宋"/>
          <w:kern w:val="0"/>
          <w:sz w:val="32"/>
          <w:szCs w:val="32"/>
          <w:lang w:eastAsia="en-US"/>
        </w:rPr>
        <w:t>0474-7907011</w:t>
      </w:r>
    </w:p>
    <w:p>
      <w:pPr>
        <w:widowControl/>
        <w:spacing w:before="240" w:after="240"/>
        <w:jc w:val="left"/>
        <w:rPr>
          <w:rFonts w:ascii="Times New Roman" w:hAnsi="Times New Roman" w:eastAsia="Times New Roman" w:cs="Times New Roman"/>
          <w:kern w:val="0"/>
          <w:sz w:val="24"/>
        </w:rPr>
      </w:pPr>
    </w:p>
    <w:p>
      <w:pPr>
        <w:pStyle w:val="5"/>
        <w:keepNext w:val="0"/>
        <w:keepLines w:val="0"/>
        <w:widowControl/>
        <w:spacing w:before="299" w:after="299" w:line="240" w:lineRule="auto"/>
        <w:jc w:val="center"/>
        <w:rPr>
          <w:rFonts w:ascii="Times New Roman" w:hAnsi="Times New Roman" w:eastAsia="Times New Roman" w:cs="Times New Roman"/>
          <w:b/>
          <w:bCs/>
          <w:kern w:val="0"/>
          <w:sz w:val="36"/>
          <w:szCs w:val="36"/>
        </w:rPr>
      </w:pPr>
      <w:r>
        <w:rPr>
          <w:rFonts w:ascii="fang_zheng_xiao_biao_song_ti" w:hAnsi="fang_zheng_xiao_biao_song_ti" w:eastAsia="fang_zheng_xiao_biao_song_ti" w:cs="fang_zheng_xiao_biao_song_ti"/>
          <w:kern w:val="0"/>
          <w:sz w:val="36"/>
          <w:szCs w:val="36"/>
        </w:rPr>
        <w:t>第五部分</w:t>
      </w:r>
      <w:r>
        <w:rPr>
          <w:rFonts w:ascii="Times New Roman" w:hAnsi="Times New Roman" w:eastAsia="Times New Roman" w:cs="Times New Roman"/>
          <w:kern w:val="0"/>
          <w:sz w:val="36"/>
          <w:szCs w:val="36"/>
        </w:rPr>
        <w:t> </w:t>
      </w:r>
      <w:r>
        <w:rPr>
          <w:rFonts w:ascii="方正小标宋简体" w:hAnsi="方正小标宋简体" w:eastAsia="方正小标宋简体" w:cs="方正小标宋简体"/>
          <w:b w:val="0"/>
          <w:bCs w:val="0"/>
          <w:kern w:val="0"/>
          <w:sz w:val="36"/>
          <w:szCs w:val="36"/>
        </w:rPr>
        <w:t xml:space="preserve"> </w:t>
      </w:r>
      <w:r>
        <w:rPr>
          <w:rFonts w:ascii="fang_zheng_xiao_biao_song_ti" w:hAnsi="fang_zheng_xiao_biao_song_ti" w:eastAsia="fang_zheng_xiao_biao_song_ti" w:cs="fang_zheng_xiao_biao_song_ti"/>
          <w:kern w:val="0"/>
          <w:sz w:val="36"/>
          <w:szCs w:val="36"/>
        </w:rPr>
        <w:t>部门（单位）决算表</w:t>
      </w:r>
    </w:p>
    <w:p>
      <w:pPr>
        <w:pStyle w:val="30"/>
        <w:widowControl/>
        <w:spacing w:before="240" w:after="240"/>
        <w:ind w:left="0" w:right="0"/>
        <w:jc w:val="center"/>
        <w:rPr>
          <w:rFonts w:ascii="Times New Roman" w:hAnsi="Times New Roman" w:eastAsia="Times New Roman" w:cs="Times New Roman"/>
          <w:kern w:val="0"/>
          <w:sz w:val="24"/>
        </w:rPr>
      </w:pPr>
      <w:r>
        <w:rPr>
          <w:rFonts w:ascii="Times New Roman" w:hAnsi="Times New Roman" w:eastAsia="Times New Roman" w:cs="Times New Roman"/>
          <w:kern w:val="0"/>
          <w:sz w:val="24"/>
          <w:lang w:eastAsia="en-US"/>
        </w:rPr>
        <w:t> </w:t>
      </w:r>
    </w:p>
    <w:p>
      <w:pPr>
        <w:pStyle w:val="30"/>
        <w:widowControl/>
        <w:spacing w:before="240" w:after="240" w:line="560" w:lineRule="atLeast"/>
        <w:ind w:firstLine="640"/>
        <w:jc w:val="left"/>
        <w:rPr>
          <w:rFonts w:ascii="Times New Roman" w:hAnsi="Times New Roman" w:eastAsia="Times New Roman" w:cs="Times New Roman"/>
          <w:kern w:val="0"/>
          <w:sz w:val="24"/>
        </w:rPr>
      </w:pPr>
      <w:r>
        <w:rPr>
          <w:rFonts w:ascii="仿宋" w:hAnsi="仿宋" w:eastAsia="仿宋" w:cs="仿宋"/>
          <w:kern w:val="0"/>
          <w:sz w:val="32"/>
          <w:szCs w:val="32"/>
        </w:rPr>
        <w:t>见附件。</w:t>
      </w:r>
    </w:p>
    <w:bookmarkEnd w:id="0"/>
    <w:p>
      <w:pPr>
        <w:adjustRightInd w:val="0"/>
        <w:snapToGrid w:val="0"/>
        <w:rPr>
          <w:rFonts w:ascii="宋体" w:hAnsi="宋体"/>
          <w:b/>
          <w:sz w:val="32"/>
          <w:szCs w:val="32"/>
        </w:rPr>
      </w:pPr>
    </w:p>
    <w:p>
      <w:pPr>
        <w:adjustRightInd w:val="0"/>
        <w:snapToGrid w:val="0"/>
        <w:rPr>
          <w:rFonts w:ascii="宋体" w:hAnsi="宋体"/>
          <w:b/>
          <w:sz w:val="32"/>
          <w:szCs w:val="32"/>
        </w:rPr>
      </w:pPr>
    </w:p>
    <w:p>
      <w:pPr>
        <w:tabs>
          <w:tab w:val="left" w:pos="8415"/>
        </w:tabs>
      </w:pPr>
    </w:p>
    <w:sectPr>
      <w:footerReference r:id="rId5" w:type="default"/>
      <w:pgSz w:w="11906" w:h="16838"/>
      <w:pgMar w:top="1440" w:right="1800" w:bottom="1440" w:left="1800" w:header="0" w:footer="72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altName w:val="黑体"/>
    <w:panose1 w:val="00000000000000000000"/>
    <w:charset w:val="00"/>
    <w:family w:val="auto"/>
    <w:pitch w:val="default"/>
    <w:sig w:usb0="00000000" w:usb1="00000000" w:usb2="00000000" w:usb3="00000000" w:csb0="00000000" w:csb1="00000000"/>
  </w:font>
  <w:font w:name="times_new_roman">
    <w:altName w:val="Segoe Print"/>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Times New Roman Regular">
    <w:altName w:val="Times New Roman"/>
    <w:panose1 w:val="02020503050405090304"/>
    <w:charset w:val="00"/>
    <w:family w:val="auto"/>
    <w:pitch w:val="default"/>
    <w:sig w:usb0="00000000" w:usb1="00000000" w:usb2="00000001" w:usb3="00000000" w:csb0="400001BF" w:csb1="DFF70000"/>
  </w:font>
  <w:font w:name="fang_zheng_xiao_biao_song_ti">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w:t>
    </w:r>
    <w:r>
      <w:rPr>
        <w:rFonts w:ascii="宋体" w:hAnsi="宋体" w:eastAsia="宋体" w:cs="宋体"/>
        <w:sz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w:t>
    </w:r>
    <w:r>
      <w:rPr>
        <w:rFonts w:ascii="宋体" w:hAnsi="宋体" w:eastAsia="宋体" w:cs="宋体"/>
        <w:sz w:val="1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30</w:t>
    </w:r>
    <w:r>
      <w:rPr>
        <w:rFonts w:ascii="宋体" w:hAnsi="宋体" w:eastAsia="宋体" w:cs="宋体"/>
        <w:sz w:val="18"/>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9"/>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g2MjVkNmQ2ODk1ZWU3MDFiYzI2ZGUwYjNiZjEyNmIifQ=="/>
  </w:docVars>
  <w:rsids>
    <w:rsidRoot w:val="00000000"/>
    <w:rsid w:val="004C57BD"/>
    <w:rsid w:val="06E94E42"/>
    <w:rsid w:val="07BA6A77"/>
    <w:rsid w:val="09994689"/>
    <w:rsid w:val="0AA27E70"/>
    <w:rsid w:val="0B753148"/>
    <w:rsid w:val="0BF16C73"/>
    <w:rsid w:val="0CD8398F"/>
    <w:rsid w:val="0D053803"/>
    <w:rsid w:val="0E4A08BC"/>
    <w:rsid w:val="0EA37FCC"/>
    <w:rsid w:val="13C00E4D"/>
    <w:rsid w:val="148D32B1"/>
    <w:rsid w:val="15AE1224"/>
    <w:rsid w:val="16492A93"/>
    <w:rsid w:val="17840053"/>
    <w:rsid w:val="178F10EE"/>
    <w:rsid w:val="1A2E3479"/>
    <w:rsid w:val="1AE62BDC"/>
    <w:rsid w:val="1C78070F"/>
    <w:rsid w:val="1EE61C9C"/>
    <w:rsid w:val="200F54C2"/>
    <w:rsid w:val="21D818E3"/>
    <w:rsid w:val="22AF0896"/>
    <w:rsid w:val="23101ECA"/>
    <w:rsid w:val="23B343B6"/>
    <w:rsid w:val="24F2547B"/>
    <w:rsid w:val="257E15A4"/>
    <w:rsid w:val="2603709C"/>
    <w:rsid w:val="26B371DC"/>
    <w:rsid w:val="27BA537D"/>
    <w:rsid w:val="29673C78"/>
    <w:rsid w:val="2B5A30BA"/>
    <w:rsid w:val="2DED5E24"/>
    <w:rsid w:val="309E6346"/>
    <w:rsid w:val="30B96527"/>
    <w:rsid w:val="30C506DF"/>
    <w:rsid w:val="33630F85"/>
    <w:rsid w:val="3421421B"/>
    <w:rsid w:val="354649DE"/>
    <w:rsid w:val="357838DE"/>
    <w:rsid w:val="366C4C68"/>
    <w:rsid w:val="36CC35D8"/>
    <w:rsid w:val="397109A1"/>
    <w:rsid w:val="398B5A0C"/>
    <w:rsid w:val="3C3C0F95"/>
    <w:rsid w:val="3CE170F1"/>
    <w:rsid w:val="416603EE"/>
    <w:rsid w:val="431632BC"/>
    <w:rsid w:val="43635C47"/>
    <w:rsid w:val="43930246"/>
    <w:rsid w:val="476D2268"/>
    <w:rsid w:val="478A34FC"/>
    <w:rsid w:val="49D92519"/>
    <w:rsid w:val="49F27137"/>
    <w:rsid w:val="49F739EB"/>
    <w:rsid w:val="4D9C0BAD"/>
    <w:rsid w:val="4F360885"/>
    <w:rsid w:val="4F9106D3"/>
    <w:rsid w:val="50766530"/>
    <w:rsid w:val="522400A9"/>
    <w:rsid w:val="5290573F"/>
    <w:rsid w:val="52EE0A88"/>
    <w:rsid w:val="53C21DC2"/>
    <w:rsid w:val="551068BB"/>
    <w:rsid w:val="5599767A"/>
    <w:rsid w:val="563F54B2"/>
    <w:rsid w:val="583006FD"/>
    <w:rsid w:val="5855720E"/>
    <w:rsid w:val="59657CB5"/>
    <w:rsid w:val="5A26763E"/>
    <w:rsid w:val="5A2C05B1"/>
    <w:rsid w:val="5AB06F4B"/>
    <w:rsid w:val="5CAB230D"/>
    <w:rsid w:val="5DD706C5"/>
    <w:rsid w:val="5F1E2AFA"/>
    <w:rsid w:val="5F8D65FE"/>
    <w:rsid w:val="61202421"/>
    <w:rsid w:val="63C356A4"/>
    <w:rsid w:val="64FD3D7C"/>
    <w:rsid w:val="65711400"/>
    <w:rsid w:val="6E1D3ED3"/>
    <w:rsid w:val="6E4408FB"/>
    <w:rsid w:val="7A2B5BC9"/>
    <w:rsid w:val="7A6E1184"/>
    <w:rsid w:val="7EC12EB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0"/>
    <w:pPr>
      <w:keepNext/>
      <w:keepLines/>
      <w:spacing w:before="340" w:after="330" w:line="578" w:lineRule="auto"/>
      <w:outlineLvl w:val="0"/>
    </w:pPr>
    <w:rPr>
      <w:b/>
      <w:bCs/>
      <w:kern w:val="44"/>
      <w:sz w:val="44"/>
      <w:szCs w:val="44"/>
    </w:rPr>
  </w:style>
  <w:style w:type="paragraph" w:styleId="5">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6">
    <w:name w:val="heading 3"/>
    <w:basedOn w:val="1"/>
    <w:next w:val="1"/>
    <w:link w:val="29"/>
    <w:qFormat/>
    <w:uiPriority w:val="0"/>
    <w:pPr>
      <w:keepNext/>
      <w:keepLines/>
      <w:spacing w:before="260" w:after="260" w:line="416" w:lineRule="auto"/>
      <w:outlineLvl w:val="2"/>
    </w:pPr>
    <w:rPr>
      <w:b/>
      <w:bCs/>
      <w:sz w:val="32"/>
      <w:szCs w:val="32"/>
    </w:rPr>
  </w:style>
  <w:style w:type="paragraph" w:styleId="7">
    <w:name w:val="heading 4"/>
    <w:basedOn w:val="1"/>
    <w:next w:val="1"/>
    <w:link w:val="24"/>
    <w:qFormat/>
    <w:uiPriority w:val="0"/>
    <w:pPr>
      <w:keepNext/>
      <w:keepLines/>
      <w:spacing w:before="280" w:after="290" w:line="376" w:lineRule="auto"/>
      <w:outlineLvl w:val="3"/>
    </w:pPr>
    <w:rPr>
      <w:rFonts w:ascii="Cambria" w:hAnsi="Cambria"/>
      <w:b/>
      <w:bCs/>
      <w:sz w:val="28"/>
      <w:szCs w:val="28"/>
    </w:rPr>
  </w:style>
  <w:style w:type="character" w:default="1" w:styleId="21">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spacing w:before="0" w:beforeAutospacing="0" w:after="120" w:afterAutospacing="0"/>
      <w:ind w:left="420" w:leftChars="200" w:right="0" w:firstLine="420"/>
      <w:jc w:val="left"/>
    </w:pPr>
    <w:rPr>
      <w:rFonts w:hint="eastAsia" w:ascii="宋体" w:hAnsi="宋体" w:eastAsia="宋体" w:cs="宋体"/>
      <w:kern w:val="0"/>
      <w:sz w:val="24"/>
      <w:szCs w:val="24"/>
      <w:lang w:val="en-US" w:eastAsia="zh-CN" w:bidi="ar"/>
    </w:rPr>
  </w:style>
  <w:style w:type="paragraph" w:styleId="3">
    <w:name w:val="Body Text Indent"/>
    <w:basedOn w:val="1"/>
    <w:qFormat/>
    <w:uiPriority w:val="0"/>
    <w:pPr>
      <w:spacing w:before="0" w:beforeAutospacing="0" w:after="120" w:afterAutospacing="0"/>
      <w:ind w:left="420" w:leftChars="200" w:right="0"/>
      <w:jc w:val="left"/>
    </w:pPr>
    <w:rPr>
      <w:rFonts w:hint="eastAsia" w:ascii="宋体" w:hAnsi="宋体" w:eastAsia="宋体" w:cs="宋体"/>
      <w:kern w:val="0"/>
      <w:sz w:val="24"/>
      <w:szCs w:val="24"/>
      <w:lang w:val="en-US" w:eastAsia="zh-CN" w:bidi="ar"/>
    </w:rPr>
  </w:style>
  <w:style w:type="paragraph" w:styleId="8">
    <w:name w:val="toc 7"/>
    <w:basedOn w:val="1"/>
    <w:next w:val="1"/>
    <w:qFormat/>
    <w:uiPriority w:val="0"/>
    <w:pPr>
      <w:ind w:left="1260"/>
      <w:jc w:val="left"/>
    </w:pPr>
    <w:rPr>
      <w:sz w:val="20"/>
      <w:szCs w:val="20"/>
    </w:rPr>
  </w:style>
  <w:style w:type="paragraph" w:styleId="9">
    <w:name w:val="Document Map"/>
    <w:basedOn w:val="1"/>
    <w:qFormat/>
    <w:uiPriority w:val="0"/>
    <w:pPr>
      <w:shd w:val="clear" w:color="auto" w:fill="000080"/>
    </w:pPr>
  </w:style>
  <w:style w:type="paragraph" w:styleId="10">
    <w:name w:val="toc 5"/>
    <w:basedOn w:val="1"/>
    <w:next w:val="1"/>
    <w:qFormat/>
    <w:uiPriority w:val="0"/>
    <w:pPr>
      <w:ind w:left="840"/>
      <w:jc w:val="left"/>
    </w:pPr>
    <w:rPr>
      <w:sz w:val="20"/>
      <w:szCs w:val="20"/>
    </w:rPr>
  </w:style>
  <w:style w:type="paragraph" w:styleId="11">
    <w:name w:val="toc 3"/>
    <w:basedOn w:val="1"/>
    <w:next w:val="1"/>
    <w:qFormat/>
    <w:uiPriority w:val="0"/>
    <w:pPr>
      <w:adjustRightInd w:val="0"/>
      <w:snapToGrid w:val="0"/>
      <w:spacing w:line="360" w:lineRule="auto"/>
      <w:ind w:firstLine="400" w:firstLineChars="400"/>
      <w:jc w:val="left"/>
    </w:pPr>
    <w:rPr>
      <w:sz w:val="24"/>
      <w:szCs w:val="20"/>
    </w:rPr>
  </w:style>
  <w:style w:type="paragraph" w:styleId="12">
    <w:name w:val="toc 8"/>
    <w:basedOn w:val="1"/>
    <w:next w:val="1"/>
    <w:qFormat/>
    <w:uiPriority w:val="0"/>
    <w:pPr>
      <w:ind w:left="1470"/>
      <w:jc w:val="left"/>
    </w:pPr>
    <w:rPr>
      <w:sz w:val="20"/>
      <w:szCs w:val="20"/>
    </w:rPr>
  </w:style>
  <w:style w:type="paragraph" w:styleId="13">
    <w:name w:val="footer"/>
    <w:basedOn w:val="1"/>
    <w:link w:val="27"/>
    <w:qFormat/>
    <w:uiPriority w:val="0"/>
    <w:pPr>
      <w:tabs>
        <w:tab w:val="center" w:pos="4153"/>
        <w:tab w:val="right" w:pos="8306"/>
      </w:tabs>
      <w:snapToGrid w:val="0"/>
      <w:jc w:val="left"/>
    </w:pPr>
    <w:rPr>
      <w:sz w:val="18"/>
      <w:szCs w:val="18"/>
    </w:rPr>
  </w:style>
  <w:style w:type="paragraph" w:styleId="1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
    <w:next w:val="1"/>
    <w:qFormat/>
    <w:uiPriority w:val="0"/>
    <w:pPr>
      <w:adjustRightInd w:val="0"/>
      <w:snapToGrid w:val="0"/>
      <w:spacing w:line="360" w:lineRule="auto"/>
      <w:jc w:val="left"/>
    </w:pPr>
    <w:rPr>
      <w:b/>
      <w:bCs/>
      <w:sz w:val="24"/>
      <w:szCs w:val="20"/>
    </w:rPr>
  </w:style>
  <w:style w:type="paragraph" w:styleId="16">
    <w:name w:val="toc 4"/>
    <w:basedOn w:val="1"/>
    <w:next w:val="1"/>
    <w:qFormat/>
    <w:uiPriority w:val="0"/>
    <w:pPr>
      <w:ind w:left="630"/>
      <w:jc w:val="left"/>
    </w:pPr>
    <w:rPr>
      <w:sz w:val="20"/>
      <w:szCs w:val="20"/>
    </w:rPr>
  </w:style>
  <w:style w:type="paragraph" w:styleId="17">
    <w:name w:val="toc 6"/>
    <w:basedOn w:val="1"/>
    <w:next w:val="1"/>
    <w:qFormat/>
    <w:uiPriority w:val="0"/>
    <w:pPr>
      <w:ind w:left="1050"/>
      <w:jc w:val="left"/>
    </w:pPr>
    <w:rPr>
      <w:sz w:val="20"/>
      <w:szCs w:val="20"/>
    </w:rPr>
  </w:style>
  <w:style w:type="paragraph" w:styleId="18">
    <w:name w:val="toc 2"/>
    <w:basedOn w:val="1"/>
    <w:next w:val="1"/>
    <w:qFormat/>
    <w:uiPriority w:val="0"/>
    <w:pPr>
      <w:adjustRightInd w:val="0"/>
      <w:snapToGrid w:val="0"/>
      <w:spacing w:line="360" w:lineRule="auto"/>
      <w:ind w:firstLine="200" w:firstLineChars="200"/>
      <w:jc w:val="left"/>
    </w:pPr>
    <w:rPr>
      <w:iCs/>
      <w:sz w:val="24"/>
      <w:szCs w:val="20"/>
    </w:rPr>
  </w:style>
  <w:style w:type="paragraph" w:styleId="19">
    <w:name w:val="toc 9"/>
    <w:basedOn w:val="1"/>
    <w:next w:val="1"/>
    <w:qFormat/>
    <w:uiPriority w:val="0"/>
    <w:pPr>
      <w:ind w:left="1680"/>
      <w:jc w:val="left"/>
    </w:pPr>
    <w:rPr>
      <w:sz w:val="20"/>
      <w:szCs w:val="20"/>
    </w:rPr>
  </w:style>
  <w:style w:type="character" w:styleId="22">
    <w:name w:val="page number"/>
    <w:basedOn w:val="21"/>
    <w:qFormat/>
    <w:uiPriority w:val="0"/>
  </w:style>
  <w:style w:type="character" w:styleId="23">
    <w:name w:val="Hyperlink"/>
    <w:basedOn w:val="21"/>
    <w:qFormat/>
    <w:uiPriority w:val="0"/>
    <w:rPr>
      <w:color w:val="0000FF"/>
      <w:u w:val="single"/>
    </w:rPr>
  </w:style>
  <w:style w:type="character" w:customStyle="1" w:styleId="24">
    <w:name w:val="标题 4 Char"/>
    <w:basedOn w:val="21"/>
    <w:link w:val="7"/>
    <w:qFormat/>
    <w:uiPriority w:val="0"/>
    <w:rPr>
      <w:rFonts w:ascii="Cambria" w:hAnsi="Cambria"/>
      <w:b/>
      <w:bCs/>
      <w:kern w:val="2"/>
      <w:sz w:val="28"/>
      <w:szCs w:val="28"/>
    </w:rPr>
  </w:style>
  <w:style w:type="paragraph" w:styleId="25">
    <w:name w:val="No Spacing"/>
    <w:link w:val="26"/>
    <w:qFormat/>
    <w:uiPriority w:val="0"/>
    <w:pPr>
      <w:ind w:firstLine="200" w:firstLineChars="200"/>
    </w:pPr>
    <w:rPr>
      <w:rFonts w:ascii="Times New Roman" w:hAnsi="Times New Roman" w:eastAsia="仿宋_GB2312" w:cs="Times New Roman"/>
      <w:sz w:val="30"/>
      <w:szCs w:val="22"/>
      <w:lang w:val="en-US" w:eastAsia="zh-CN" w:bidi="ar-SA"/>
    </w:rPr>
  </w:style>
  <w:style w:type="character" w:customStyle="1" w:styleId="26">
    <w:name w:val="无间隔 Char"/>
    <w:link w:val="25"/>
    <w:qFormat/>
    <w:locked/>
    <w:uiPriority w:val="0"/>
    <w:rPr>
      <w:rFonts w:eastAsia="仿宋_GB2312"/>
      <w:sz w:val="30"/>
      <w:szCs w:val="22"/>
      <w:lang w:bidi="ar-SA"/>
    </w:rPr>
  </w:style>
  <w:style w:type="character" w:customStyle="1" w:styleId="27">
    <w:name w:val="页脚 Char"/>
    <w:basedOn w:val="21"/>
    <w:link w:val="13"/>
    <w:qFormat/>
    <w:uiPriority w:val="0"/>
    <w:rPr>
      <w:kern w:val="2"/>
      <w:sz w:val="18"/>
      <w:szCs w:val="18"/>
    </w:rPr>
  </w:style>
  <w:style w:type="paragraph" w:styleId="28">
    <w:name w:val="List Paragraph"/>
    <w:basedOn w:val="1"/>
    <w:qFormat/>
    <w:uiPriority w:val="0"/>
    <w:pPr>
      <w:ind w:firstLine="420" w:firstLineChars="200"/>
    </w:pPr>
  </w:style>
  <w:style w:type="character" w:customStyle="1" w:styleId="29">
    <w:name w:val="标题 3 Char"/>
    <w:basedOn w:val="21"/>
    <w:link w:val="6"/>
    <w:qFormat/>
    <w:uiPriority w:val="0"/>
    <w:rPr>
      <w:b/>
      <w:bCs/>
      <w:kern w:val="2"/>
      <w:sz w:val="32"/>
      <w:szCs w:val="32"/>
    </w:rPr>
  </w:style>
  <w:style w:type="paragraph" w:customStyle="1" w:styleId="30">
    <w:name w:val="MsoNormal"/>
    <w:basedOn w:val="1"/>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r="http://schemas.openxmlformats.org/officeDocument/2006/relationships" xmlns:w="http://schemas.openxmlformats.org/wordprocessingml/2006/main" xmlns:w15="http://schemas.microsoft.com/office/word/2012/wordml"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electedStyle="\APASixthEditionOfficeOnline.xsl" StyleName="APA"/>
</file>

<file path=customXml/itemProps1.xml><?xml version="1.0" encoding="utf-8"?>
<ds:datastoreItem xmlns:ds="http://schemas.openxmlformats.org/officeDocument/2006/customXml" ds:itemID="{40FBB8C3-AB0F-4E54-B888-F65ACC039CAF}">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27</Pages>
  <Words>8043</Words>
  <Characters>8796</Characters>
  <Lines>1</Lines>
  <Paragraphs>1</Paragraphs>
  <TotalTime>945</TotalTime>
  <ScaleCrop>false</ScaleCrop>
  <LinksUpToDate>false</LinksUpToDate>
  <CharactersWithSpaces>8995</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2022-03-23T12:40:00Z</dcterms:created>
  <dc:creator>Administrator</dc:creator>
  <cp:lastModifiedBy>admin</cp:lastModifiedBy>
  <cp:lastPrinted>2026-08-11T09:57:00Z</cp:lastPrinted>
  <dcterms:modified xsi:type="dcterms:W3CDTF">2026-08-12T02:10:55Z</dcterms:modified>
  <dc:title>××年度××部门/单位</dc:title>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C730DAB2EBE24DCE91CC404F2DA31549</vt:lpwstr>
  </property>
  <property fmtid="{D5CDD505-2E9C-101B-9397-08002B2CF9AE}" pid="3" name="KSOProductBuildVer">
    <vt:lpwstr>2052-11.1.0.13703</vt:lpwstr>
  </property>
  <property fmtid="{D5CDD505-2E9C-101B-9397-08002B2CF9AE}" pid="4" name="KSOTemplateDocerSaveRecord">
    <vt:lpwstr>eyJoZGlkIjoiNWMzMzlmZDgxMTRlODBkMmVhOWUwYzQyMzIwOTE0OTQiLCJ1c2VySWQiOiIxNTg3OTQwOTQwIn0=</vt:lpwstr>
  </property>
</Properties>
</file>